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954D73" w:rsidRPr="00166882" w:rsidP="00166882" w14:paraId="479709DC" w14:textId="086218DD">
      <w:pPr>
        <w:spacing w:after="0" w:line="240" w:lineRule="auto"/>
        <w:rPr>
          <w:rFonts w:ascii="Times New Roman" w:hAnsi="Times New Roman" w:cs="Times New Roman"/>
          <w:lang w:val="lv-LV"/>
        </w:rPr>
      </w:pPr>
    </w:p>
    <w:p w:rsidR="00954D73" w:rsidRPr="00166882" w:rsidP="00166882" w14:paraId="366084E4" w14:textId="2FD6F7EB">
      <w:pPr>
        <w:spacing w:after="0" w:line="240" w:lineRule="auto"/>
        <w:rPr>
          <w:rFonts w:ascii="Times New Roman" w:hAnsi="Times New Roman" w:cs="Times New Roman"/>
          <w:lang w:val="lv-LV"/>
        </w:rPr>
      </w:pPr>
    </w:p>
    <w:p w:rsidR="00954D73" w:rsidRPr="00166882" w:rsidP="00166882" w14:paraId="64F1CB16" w14:textId="2B08E73B">
      <w:pPr>
        <w:spacing w:after="0" w:line="240" w:lineRule="auto"/>
        <w:rPr>
          <w:rFonts w:ascii="Times New Roman" w:hAnsi="Times New Roman" w:cs="Times New Roman"/>
          <w:lang w:val="lv-LV"/>
        </w:rPr>
      </w:pPr>
    </w:p>
    <w:p w:rsidR="00954D73" w:rsidRPr="00166882" w:rsidP="00166882" w14:paraId="0F9B8CEA" w14:textId="5D79B59D">
      <w:pPr>
        <w:spacing w:after="0" w:line="240" w:lineRule="auto"/>
        <w:rPr>
          <w:rFonts w:ascii="Times New Roman" w:hAnsi="Times New Roman" w:cs="Times New Roman"/>
          <w:lang w:val="lv-LV"/>
        </w:rPr>
      </w:pPr>
    </w:p>
    <w:p w:rsidR="00954D73" w:rsidRPr="00166882" w:rsidP="00166882" w14:paraId="21392240" w14:textId="132E3DEA">
      <w:pPr>
        <w:spacing w:after="0" w:line="240" w:lineRule="auto"/>
        <w:rPr>
          <w:rFonts w:ascii="Times New Roman" w:hAnsi="Times New Roman" w:cs="Times New Roman"/>
          <w:lang w:val="lv-LV"/>
        </w:rPr>
      </w:pPr>
    </w:p>
    <w:p w:rsidR="00954D73" w:rsidRPr="00166882" w:rsidP="00166882" w14:paraId="700A03E2" w14:textId="4B43F90D">
      <w:pPr>
        <w:spacing w:after="0" w:line="240" w:lineRule="auto"/>
        <w:rPr>
          <w:rFonts w:ascii="Times New Roman" w:hAnsi="Times New Roman" w:cs="Times New Roman"/>
          <w:lang w:val="lv-LV"/>
        </w:rPr>
      </w:pPr>
    </w:p>
    <w:p w:rsidR="00954D73" w:rsidRPr="00166882" w:rsidP="00166882" w14:paraId="09B63C9F" w14:textId="2F404B85">
      <w:pPr>
        <w:spacing w:after="0" w:line="240" w:lineRule="auto"/>
        <w:rPr>
          <w:rFonts w:ascii="Times New Roman" w:hAnsi="Times New Roman" w:cs="Times New Roman"/>
          <w:lang w:val="lv-LV"/>
        </w:rPr>
      </w:pPr>
    </w:p>
    <w:p w:rsidR="00954D73" w:rsidRPr="00166882" w:rsidP="00166882" w14:paraId="509E0A27" w14:textId="59F85607">
      <w:pPr>
        <w:spacing w:after="0" w:line="240" w:lineRule="auto"/>
        <w:rPr>
          <w:rFonts w:ascii="Times New Roman" w:hAnsi="Times New Roman" w:cs="Times New Roman"/>
          <w:lang w:val="lv-LV"/>
        </w:rPr>
      </w:pPr>
    </w:p>
    <w:p w:rsidR="00954D73" w:rsidP="00166882" w14:paraId="27093EE9" w14:textId="3D6498D2">
      <w:pPr>
        <w:spacing w:after="0" w:line="240" w:lineRule="auto"/>
        <w:rPr>
          <w:rFonts w:ascii="Times New Roman" w:hAnsi="Times New Roman" w:cs="Times New Roman"/>
          <w:lang w:val="lv-LV"/>
        </w:rPr>
      </w:pPr>
    </w:p>
    <w:p w:rsidR="00FA1FCC" w:rsidP="00166882" w14:paraId="57477E97" w14:textId="6CD03993">
      <w:pPr>
        <w:spacing w:after="0" w:line="240" w:lineRule="auto"/>
        <w:rPr>
          <w:rFonts w:ascii="Times New Roman" w:hAnsi="Times New Roman" w:cs="Times New Roman"/>
          <w:lang w:val="lv-LV"/>
        </w:rPr>
      </w:pPr>
    </w:p>
    <w:p w:rsidR="00FA1FCC" w:rsidP="00166882" w14:paraId="0B3DAAA0" w14:textId="57C77718">
      <w:pPr>
        <w:spacing w:after="0" w:line="240" w:lineRule="auto"/>
        <w:rPr>
          <w:rFonts w:ascii="Times New Roman" w:hAnsi="Times New Roman" w:cs="Times New Roman"/>
          <w:lang w:val="lv-LV"/>
        </w:rPr>
      </w:pPr>
    </w:p>
    <w:p w:rsidR="00FA1FCC" w:rsidP="00166882" w14:paraId="1A30ABB0" w14:textId="58373BDA">
      <w:pPr>
        <w:spacing w:after="0" w:line="240" w:lineRule="auto"/>
        <w:rPr>
          <w:rFonts w:ascii="Times New Roman" w:hAnsi="Times New Roman" w:cs="Times New Roman"/>
          <w:lang w:val="lv-LV"/>
        </w:rPr>
      </w:pPr>
    </w:p>
    <w:p w:rsidR="00FA1FCC" w:rsidP="00166882" w14:paraId="5A000DE2" w14:textId="4F218253">
      <w:pPr>
        <w:spacing w:after="0" w:line="240" w:lineRule="auto"/>
        <w:rPr>
          <w:rFonts w:ascii="Times New Roman" w:hAnsi="Times New Roman" w:cs="Times New Roman"/>
          <w:lang w:val="lv-LV"/>
        </w:rPr>
      </w:pPr>
    </w:p>
    <w:p w:rsidR="00FA1FCC" w:rsidP="00166882" w14:paraId="53918138" w14:textId="10171DBC">
      <w:pPr>
        <w:spacing w:after="0" w:line="240" w:lineRule="auto"/>
        <w:rPr>
          <w:rFonts w:ascii="Times New Roman" w:hAnsi="Times New Roman" w:cs="Times New Roman"/>
          <w:lang w:val="lv-LV"/>
        </w:rPr>
      </w:pPr>
    </w:p>
    <w:p w:rsidR="00FA1FCC" w:rsidP="00166882" w14:paraId="61DC6759" w14:textId="5F75A80F">
      <w:pPr>
        <w:spacing w:after="0" w:line="240" w:lineRule="auto"/>
        <w:rPr>
          <w:rFonts w:ascii="Times New Roman" w:hAnsi="Times New Roman" w:cs="Times New Roman"/>
          <w:lang w:val="lv-LV"/>
        </w:rPr>
      </w:pPr>
    </w:p>
    <w:p w:rsidR="00FA1FCC" w:rsidP="00166882" w14:paraId="3FBD226A" w14:textId="55DE039D">
      <w:pPr>
        <w:spacing w:after="0" w:line="240" w:lineRule="auto"/>
        <w:rPr>
          <w:rFonts w:ascii="Times New Roman" w:hAnsi="Times New Roman" w:cs="Times New Roman"/>
          <w:lang w:val="lv-LV"/>
        </w:rPr>
      </w:pPr>
    </w:p>
    <w:p w:rsidR="00FA1FCC" w:rsidRPr="00166882" w:rsidP="00166882" w14:paraId="413D8656" w14:textId="77777777">
      <w:pPr>
        <w:spacing w:after="0" w:line="240" w:lineRule="auto"/>
        <w:rPr>
          <w:rFonts w:ascii="Times New Roman" w:hAnsi="Times New Roman" w:cs="Times New Roman"/>
          <w:lang w:val="lv-LV"/>
        </w:rPr>
      </w:pPr>
    </w:p>
    <w:p w:rsidR="00394C13" w:rsidP="00166882" w14:paraId="0F4BA683" w14:textId="777777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Rīgas Vingrošanas skolas</w:t>
      </w:r>
    </w:p>
    <w:p w:rsidR="00954D73" w:rsidRPr="00166882" w:rsidP="00166882" w14:paraId="58E871A5" w14:textId="3BFA604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rsidR="00482A47" w:rsidRPr="00166882" w:rsidP="00166882" w14:paraId="20AFBFA0" w14:textId="11572356">
      <w:pPr>
        <w:shd w:val="clear" w:color="auto" w:fill="FFFFFF"/>
        <w:spacing w:after="0" w:line="240" w:lineRule="auto"/>
        <w:jc w:val="center"/>
        <w:rPr>
          <w:rFonts w:ascii="Arial" w:eastAsia="Times New Roman" w:hAnsi="Arial" w:cs="Arial"/>
          <w:b/>
          <w:bCs/>
          <w:color w:val="414142"/>
          <w:sz w:val="27"/>
          <w:szCs w:val="27"/>
          <w:lang w:val="lv-LV"/>
        </w:rPr>
      </w:pPr>
    </w:p>
    <w:p w:rsidR="00482A47" w:rsidRPr="00954D73" w:rsidP="00166882" w14:paraId="56F35549" w14:textId="77777777">
      <w:pPr>
        <w:shd w:val="clear" w:color="auto" w:fill="FFFFFF"/>
        <w:spacing w:after="0" w:line="240" w:lineRule="auto"/>
        <w:jc w:val="center"/>
        <w:rPr>
          <w:rFonts w:ascii="Arial" w:eastAsia="Times New Roman" w:hAnsi="Arial" w:cs="Arial"/>
          <w:b/>
          <w:bCs/>
          <w:color w:val="414142"/>
          <w:sz w:val="27"/>
          <w:szCs w:val="27"/>
          <w:lang w:val="lv-LV"/>
        </w:rPr>
      </w:pPr>
    </w:p>
    <w:p w:rsidR="00954D73" w:rsidRPr="00166882" w:rsidP="00166882" w14:paraId="67329733" w14:textId="1ADF75FE">
      <w:pPr>
        <w:spacing w:after="0" w:line="240" w:lineRule="auto"/>
        <w:jc w:val="center"/>
        <w:rPr>
          <w:rFonts w:ascii="Times New Roman" w:hAnsi="Times New Roman" w:cs="Times New Roman"/>
          <w:lang w:val="lv-LV"/>
        </w:rPr>
      </w:pPr>
    </w:p>
    <w:p w:rsidR="00954D73" w:rsidRPr="00166882" w:rsidP="00166882" w14:paraId="09BE4B6C" w14:textId="28BF277E">
      <w:pPr>
        <w:spacing w:after="0" w:line="240" w:lineRule="auto"/>
        <w:jc w:val="center"/>
        <w:rPr>
          <w:rFonts w:ascii="Times New Roman" w:hAnsi="Times New Roman" w:cs="Times New Roman"/>
          <w:lang w:val="lv-LV"/>
        </w:rPr>
      </w:pPr>
    </w:p>
    <w:p w:rsidR="00954D73" w:rsidRPr="00166882" w:rsidP="00166882" w14:paraId="485AE51D" w14:textId="6214694B">
      <w:pPr>
        <w:spacing w:after="0" w:line="240" w:lineRule="auto"/>
        <w:jc w:val="center"/>
        <w:rPr>
          <w:rFonts w:ascii="Times New Roman" w:hAnsi="Times New Roman" w:cs="Times New Roman"/>
          <w:lang w:val="lv-LV"/>
        </w:rPr>
      </w:pPr>
    </w:p>
    <w:p w:rsidR="00954D73" w:rsidRPr="00166882" w:rsidP="00166882" w14:paraId="4989A946" w14:textId="452860A7">
      <w:pPr>
        <w:spacing w:after="0" w:line="240" w:lineRule="auto"/>
        <w:jc w:val="center"/>
        <w:rPr>
          <w:rFonts w:ascii="Times New Roman" w:hAnsi="Times New Roman" w:cs="Times New Roman"/>
          <w:sz w:val="36"/>
          <w:szCs w:val="36"/>
          <w:lang w:val="lv-LV"/>
        </w:rPr>
      </w:pPr>
      <w:r>
        <w:rPr>
          <w:rFonts w:ascii="Times New Roman" w:hAnsi="Times New Roman" w:cs="Times New Roman"/>
          <w:sz w:val="36"/>
          <w:szCs w:val="36"/>
          <w:lang w:val="lv-LV"/>
        </w:rPr>
        <w:t>2023./2024.m.g.</w:t>
      </w:r>
    </w:p>
    <w:p w:rsidR="00954D73" w:rsidRPr="00166882" w:rsidP="00166882" w14:paraId="44184155" w14:textId="718F209C">
      <w:pPr>
        <w:spacing w:after="0" w:line="240" w:lineRule="auto"/>
        <w:jc w:val="center"/>
        <w:rPr>
          <w:rFonts w:ascii="Times New Roman" w:hAnsi="Times New Roman" w:cs="Times New Roman"/>
          <w:lang w:val="lv-LV"/>
        </w:rPr>
      </w:pPr>
    </w:p>
    <w:p w:rsidR="00954D73" w:rsidRPr="00166882" w:rsidP="00166882" w14:paraId="1AE2EC7F" w14:textId="0E97864D">
      <w:pPr>
        <w:spacing w:after="0" w:line="240" w:lineRule="auto"/>
        <w:jc w:val="center"/>
        <w:rPr>
          <w:rFonts w:ascii="Times New Roman" w:hAnsi="Times New Roman" w:cs="Times New Roman"/>
          <w:lang w:val="lv-LV"/>
        </w:rPr>
      </w:pPr>
    </w:p>
    <w:p w:rsidR="00954D73" w:rsidRPr="00166882" w:rsidP="00166882" w14:paraId="6607FA5B" w14:textId="5B1C72B6">
      <w:pPr>
        <w:spacing w:after="0" w:line="240" w:lineRule="auto"/>
        <w:jc w:val="center"/>
        <w:rPr>
          <w:rFonts w:ascii="Times New Roman" w:hAnsi="Times New Roman" w:cs="Times New Roman"/>
          <w:lang w:val="lv-LV"/>
        </w:rPr>
      </w:pPr>
    </w:p>
    <w:p w:rsidR="00954D73" w:rsidRPr="00166882" w:rsidP="00166882" w14:paraId="6D69A168" w14:textId="77777777">
      <w:pPr>
        <w:spacing w:after="0" w:line="240" w:lineRule="auto"/>
        <w:jc w:val="center"/>
        <w:rPr>
          <w:rFonts w:ascii="Times New Roman" w:hAnsi="Times New Roman" w:cs="Times New Roman"/>
          <w:lang w:val="lv-LV"/>
        </w:rPr>
      </w:pPr>
    </w:p>
    <w:p w:rsidR="00954D73" w:rsidRPr="00166882" w:rsidP="00166882" w14:paraId="336E3717" w14:textId="77777777">
      <w:pPr>
        <w:spacing w:after="0" w:line="240" w:lineRule="auto"/>
        <w:jc w:val="center"/>
        <w:rPr>
          <w:rFonts w:ascii="Times New Roman" w:hAnsi="Times New Roman" w:cs="Times New Roman"/>
          <w:sz w:val="32"/>
          <w:szCs w:val="32"/>
          <w:lang w:val="lv-LV"/>
        </w:rPr>
      </w:pPr>
    </w:p>
    <w:p w:rsidR="004C5029" w:rsidRPr="00A11CFC" w:rsidP="00D45A74" w14:paraId="7B12C096" w14:textId="297AE2E1">
      <w:pPr>
        <w:shd w:val="clear" w:color="auto" w:fill="FFFFFF"/>
        <w:spacing w:before="100" w:beforeAutospacing="1" w:after="100" w:afterAutospacing="1" w:line="293" w:lineRule="atLeast"/>
        <w:ind w:firstLine="300"/>
        <w:rPr>
          <w:rFonts w:ascii="Arial" w:eastAsia="Times New Roman" w:hAnsi="Arial" w:cs="Arial"/>
          <w:color w:val="414142"/>
          <w:sz w:val="20"/>
          <w:szCs w:val="20"/>
          <w:lang w:val="sv-SE"/>
        </w:rPr>
      </w:pPr>
      <w:r w:rsidRPr="00A11CFC">
        <w:rPr>
          <w:rFonts w:ascii="Arial" w:eastAsia="Times New Roman" w:hAnsi="Arial" w:cs="Arial"/>
          <w:color w:val="414142"/>
          <w:sz w:val="20"/>
          <w:szCs w:val="20"/>
          <w:lang w:val="sv-SE"/>
        </w:rPr>
        <w:t xml:space="preserve">                                                                                       </w:t>
      </w:r>
    </w:p>
    <w:p w:rsidR="00954D73" w:rsidRPr="00166882" w:rsidP="00166882" w14:paraId="240D3F1B" w14:textId="77777777">
      <w:pPr>
        <w:spacing w:after="0" w:line="240" w:lineRule="auto"/>
        <w:jc w:val="center"/>
        <w:rPr>
          <w:rFonts w:ascii="Times New Roman" w:hAnsi="Times New Roman" w:cs="Times New Roman"/>
          <w:sz w:val="32"/>
          <w:szCs w:val="32"/>
          <w:lang w:val="lv-LV"/>
        </w:rPr>
      </w:pPr>
    </w:p>
    <w:p w:rsidR="00954D73" w:rsidRPr="00166882" w:rsidP="00166882" w14:paraId="2FA7F662" w14:textId="77777777">
      <w:pPr>
        <w:spacing w:after="0" w:line="240" w:lineRule="auto"/>
        <w:rPr>
          <w:rFonts w:ascii="Times New Roman" w:hAnsi="Times New Roman" w:cs="Times New Roman"/>
          <w:sz w:val="32"/>
          <w:szCs w:val="32"/>
          <w:lang w:val="lv-LV"/>
        </w:rPr>
      </w:pPr>
    </w:p>
    <w:p w:rsidR="00954D73" w:rsidRPr="00166882" w:rsidP="00166882" w14:paraId="7D7D280B" w14:textId="77777777">
      <w:pPr>
        <w:spacing w:after="0" w:line="240" w:lineRule="auto"/>
        <w:jc w:val="center"/>
        <w:rPr>
          <w:rFonts w:ascii="Times New Roman" w:hAnsi="Times New Roman" w:cs="Times New Roman"/>
          <w:sz w:val="32"/>
          <w:szCs w:val="32"/>
          <w:lang w:val="lv-LV"/>
        </w:rPr>
      </w:pPr>
    </w:p>
    <w:p w:rsidR="00166882" w:rsidRPr="00166882" w:rsidP="00166882" w14:paraId="429CBEA8" w14:textId="777777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rsidR="00533831" w:rsidRPr="00D47A0D" w14:paraId="33A9DD00" w14:textId="5E03EB04">
      <w:pPr>
        <w:pStyle w:val="ListParagraph"/>
        <w:numPr>
          <w:ilvl w:val="0"/>
          <w:numId w:val="1"/>
        </w:numPr>
        <w:spacing w:after="0" w:line="240" w:lineRule="auto"/>
        <w:ind w:left="284" w:hanging="284"/>
        <w:jc w:val="center"/>
        <w:rPr>
          <w:rFonts w:ascii="Times New Roman" w:eastAsia="Times New Roman" w:hAnsi="Times New Roman" w:cs="Times New Roman"/>
          <w:b/>
          <w:bCs/>
          <w:sz w:val="24"/>
          <w:szCs w:val="24"/>
          <w:lang w:val="lv-LV"/>
        </w:rPr>
      </w:pPr>
      <w:r w:rsidRPr="00D47A0D">
        <w:rPr>
          <w:rFonts w:ascii="Times New Roman" w:eastAsia="Times New Roman" w:hAnsi="Times New Roman" w:cs="Times New Roman"/>
          <w:b/>
          <w:bCs/>
          <w:sz w:val="24"/>
          <w:szCs w:val="24"/>
          <w:lang w:val="lv-LV"/>
        </w:rPr>
        <w:t xml:space="preserve">Izglītības iestādes </w:t>
      </w:r>
      <w:r>
        <w:rPr>
          <w:rFonts w:ascii="Times New Roman" w:eastAsia="Times New Roman" w:hAnsi="Times New Roman" w:cs="Times New Roman"/>
          <w:b/>
          <w:bCs/>
          <w:sz w:val="24"/>
          <w:szCs w:val="24"/>
          <w:lang w:val="lv-LV"/>
        </w:rPr>
        <w:t xml:space="preserve">darbības un izglītības programmas īstenošanas </w:t>
      </w:r>
      <w:r w:rsidRPr="00D47A0D">
        <w:rPr>
          <w:rFonts w:ascii="Times New Roman" w:eastAsia="Times New Roman" w:hAnsi="Times New Roman" w:cs="Times New Roman"/>
          <w:b/>
          <w:bCs/>
          <w:sz w:val="24"/>
          <w:szCs w:val="24"/>
          <w:lang w:val="lv-LV"/>
        </w:rPr>
        <w:t>kvalitātes mērķi</w:t>
      </w:r>
      <w:r>
        <w:rPr>
          <w:rFonts w:ascii="Times New Roman" w:eastAsia="Times New Roman" w:hAnsi="Times New Roman" w:cs="Times New Roman"/>
          <w:b/>
          <w:bCs/>
          <w:sz w:val="24"/>
          <w:szCs w:val="24"/>
          <w:lang w:val="lv-LV"/>
        </w:rPr>
        <w:t xml:space="preserve"> un to sasniegšanas </w:t>
      </w:r>
      <w:r>
        <w:rPr>
          <w:rFonts w:ascii="Times New Roman" w:eastAsia="Times New Roman" w:hAnsi="Times New Roman" w:cs="Times New Roman"/>
          <w:b/>
          <w:bCs/>
          <w:sz w:val="24"/>
          <w:szCs w:val="24"/>
          <w:lang w:val="lv-LV"/>
        </w:rPr>
        <w:t>izvērtējums</w:t>
      </w:r>
      <w:r w:rsidRPr="00D47A0D">
        <w:rPr>
          <w:rFonts w:ascii="Times New Roman" w:eastAsia="Times New Roman" w:hAnsi="Times New Roman" w:cs="Times New Roman"/>
          <w:b/>
          <w:bCs/>
          <w:sz w:val="24"/>
          <w:szCs w:val="24"/>
          <w:lang w:val="lv-LV"/>
        </w:rPr>
        <w:t xml:space="preserve"> </w:t>
      </w:r>
    </w:p>
    <w:p w:rsidR="00586834" w:rsidP="00166882" w14:paraId="3F5A6DE1" w14:textId="77777777">
      <w:pPr>
        <w:spacing w:after="0" w:line="240" w:lineRule="auto"/>
        <w:rPr>
          <w:rFonts w:ascii="Times New Roman" w:hAnsi="Times New Roman" w:cs="Times New Roman"/>
          <w:sz w:val="24"/>
          <w:szCs w:val="24"/>
          <w:lang w:val="lv-LV"/>
        </w:rPr>
      </w:pPr>
    </w:p>
    <w:p w:rsidR="00B93CF6" w:rsidRPr="00DD64D7" w14:paraId="3AAEE72B" w14:textId="0B00AE37">
      <w:pPr>
        <w:pStyle w:val="ListParagraph"/>
        <w:numPr>
          <w:ilvl w:val="1"/>
          <w:numId w:val="1"/>
        </w:numPr>
        <w:spacing w:after="0" w:line="300" w:lineRule="exact"/>
        <w:ind w:left="432"/>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DD64D7">
        <w:rPr>
          <w:rFonts w:ascii="Times New Roman" w:hAnsi="Times New Roman" w:cs="Times New Roman"/>
          <w:sz w:val="24"/>
          <w:szCs w:val="24"/>
          <w:lang w:val="lv-LV"/>
        </w:rPr>
        <w:t>Izglītojamo skaits un īstenotās izglītības programmas</w:t>
      </w:r>
      <w:r w:rsidRPr="00DD64D7" w:rsidR="005B099B">
        <w:rPr>
          <w:rFonts w:ascii="Times New Roman" w:hAnsi="Times New Roman" w:cs="Times New Roman"/>
          <w:sz w:val="24"/>
          <w:szCs w:val="24"/>
          <w:lang w:val="lv-LV"/>
        </w:rPr>
        <w:t xml:space="preserve"> 202</w:t>
      </w:r>
      <w:r w:rsidR="00A11CFC">
        <w:rPr>
          <w:rFonts w:ascii="Times New Roman" w:hAnsi="Times New Roman" w:cs="Times New Roman"/>
          <w:sz w:val="24"/>
          <w:szCs w:val="24"/>
          <w:lang w:val="lv-LV"/>
        </w:rPr>
        <w:t>3</w:t>
      </w:r>
      <w:r w:rsidRPr="00DD64D7" w:rsidR="005B099B">
        <w:rPr>
          <w:rFonts w:ascii="Times New Roman" w:hAnsi="Times New Roman" w:cs="Times New Roman"/>
          <w:sz w:val="24"/>
          <w:szCs w:val="24"/>
          <w:lang w:val="lv-LV"/>
        </w:rPr>
        <w:t>./202</w:t>
      </w:r>
      <w:r w:rsidR="00A11CFC">
        <w:rPr>
          <w:rFonts w:ascii="Times New Roman" w:hAnsi="Times New Roman" w:cs="Times New Roman"/>
          <w:sz w:val="24"/>
          <w:szCs w:val="24"/>
          <w:lang w:val="lv-LV"/>
        </w:rPr>
        <w:t>4</w:t>
      </w:r>
      <w:r w:rsidRPr="00DD64D7" w:rsidR="005B099B">
        <w:rPr>
          <w:rFonts w:ascii="Times New Roman" w:hAnsi="Times New Roman" w:cs="Times New Roman"/>
          <w:sz w:val="24"/>
          <w:szCs w:val="24"/>
          <w:lang w:val="lv-LV"/>
        </w:rPr>
        <w:t>.m.g.</w:t>
      </w:r>
    </w:p>
    <w:tbl>
      <w:tblPr>
        <w:tblW w:w="102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1"/>
        <w:gridCol w:w="1350"/>
        <w:gridCol w:w="2698"/>
        <w:gridCol w:w="992"/>
        <w:gridCol w:w="1350"/>
        <w:gridCol w:w="1170"/>
        <w:gridCol w:w="1170"/>
      </w:tblGrid>
      <w:tr w14:paraId="50ADB95C" w14:textId="4A2ED8C0" w:rsidTr="0026601E">
        <w:tblPrEx>
          <w:tblW w:w="1021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trHeight w:val="503"/>
        </w:trPr>
        <w:tc>
          <w:tcPr>
            <w:tcW w:w="1481" w:type="dxa"/>
            <w:vMerge w:val="restart"/>
            <w:tcBorders>
              <w:top w:val="single" w:sz="4" w:space="0" w:color="auto"/>
              <w:left w:val="single" w:sz="4" w:space="0" w:color="auto"/>
              <w:right w:val="single" w:sz="4" w:space="0" w:color="auto"/>
            </w:tcBorders>
          </w:tcPr>
          <w:p w:rsidR="00F97CFE" w:rsidRPr="00863663" w:rsidP="004A7B4C" w14:paraId="5821A111" w14:textId="79014082">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Izglītības programmas nosaukums </w:t>
            </w:r>
          </w:p>
        </w:tc>
        <w:tc>
          <w:tcPr>
            <w:tcW w:w="1350" w:type="dxa"/>
            <w:vMerge w:val="restart"/>
            <w:tcBorders>
              <w:left w:val="single" w:sz="4" w:space="0" w:color="auto"/>
              <w:right w:val="single" w:sz="4" w:space="0" w:color="auto"/>
            </w:tcBorders>
          </w:tcPr>
          <w:p w:rsidR="00F97CFE" w:rsidRPr="00863663" w:rsidP="004A7B4C" w14:paraId="32173406" w14:textId="7A527112">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Izglītības programmas kods</w:t>
            </w:r>
          </w:p>
        </w:tc>
        <w:tc>
          <w:tcPr>
            <w:tcW w:w="2698" w:type="dxa"/>
            <w:vMerge w:val="restart"/>
            <w:tcBorders>
              <w:left w:val="single" w:sz="4" w:space="0" w:color="auto"/>
            </w:tcBorders>
          </w:tcPr>
          <w:p w:rsidR="00F97CFE" w:rsidRPr="00863663" w:rsidP="004A7B4C" w14:paraId="51879847" w14:textId="0C6FA4F0">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Īstenošanas vietas adrese </w:t>
            </w:r>
          </w:p>
          <w:p w:rsidR="00F97CFE" w:rsidRPr="00863663" w:rsidP="004A7B4C" w14:paraId="2550D088" w14:textId="3A509434">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(ja atšķiras no juridiskās adreses)</w:t>
            </w:r>
          </w:p>
        </w:tc>
        <w:tc>
          <w:tcPr>
            <w:tcW w:w="2342" w:type="dxa"/>
            <w:gridSpan w:val="2"/>
          </w:tcPr>
          <w:p w:rsidR="00F97CFE" w:rsidRPr="00863663" w:rsidP="004A7B4C" w14:paraId="54FEC2F6" w14:textId="048E4D8C">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Licence</w:t>
            </w:r>
          </w:p>
        </w:tc>
        <w:tc>
          <w:tcPr>
            <w:tcW w:w="1170" w:type="dxa"/>
            <w:vMerge w:val="restart"/>
          </w:tcPr>
          <w:p w:rsidR="00F97CFE" w:rsidRPr="00863663" w:rsidP="004A7B4C" w14:paraId="39248236" w14:textId="77777777">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Izglītojamo skaits</w:t>
            </w:r>
          </w:p>
          <w:p w:rsidR="00F97CFE" w:rsidRPr="00863663" w:rsidP="004A7B4C" w14:paraId="0789E89E" w14:textId="4DB0C406">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01.09.2023.</w:t>
            </w:r>
          </w:p>
        </w:tc>
        <w:tc>
          <w:tcPr>
            <w:tcW w:w="1170" w:type="dxa"/>
            <w:vMerge w:val="restart"/>
          </w:tcPr>
          <w:p w:rsidR="00F97CFE" w:rsidRPr="00863663" w:rsidP="004A7B4C" w14:paraId="36BB122F" w14:textId="77777777">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Izglītojamo skaits</w:t>
            </w:r>
          </w:p>
          <w:p w:rsidR="00F97CFE" w:rsidRPr="00863663" w:rsidP="004A7B4C" w14:paraId="023E2B99" w14:textId="48DAE199">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31.08.2024.</w:t>
            </w:r>
          </w:p>
        </w:tc>
      </w:tr>
      <w:tr w14:paraId="400F40B2" w14:textId="261B4B00" w:rsidTr="0026601E">
        <w:tblPrEx>
          <w:tblW w:w="10211" w:type="dxa"/>
          <w:tblInd w:w="-856" w:type="dxa"/>
          <w:tblLayout w:type="fixed"/>
          <w:tblCellMar>
            <w:left w:w="0" w:type="dxa"/>
            <w:right w:w="0" w:type="dxa"/>
          </w:tblCellMar>
          <w:tblLook w:val="0000"/>
        </w:tblPrEx>
        <w:trPr>
          <w:trHeight w:val="530"/>
        </w:trPr>
        <w:tc>
          <w:tcPr>
            <w:tcW w:w="1481" w:type="dxa"/>
            <w:vMerge/>
            <w:tcBorders>
              <w:left w:val="single" w:sz="4" w:space="0" w:color="auto"/>
              <w:bottom w:val="single" w:sz="4" w:space="0" w:color="auto"/>
              <w:right w:val="single" w:sz="4" w:space="0" w:color="auto"/>
            </w:tcBorders>
          </w:tcPr>
          <w:p w:rsidR="00F97CFE" w:rsidRPr="00DD64D7" w:rsidP="004A7B4C" w14:paraId="34A0CF57" w14:textId="53D008A6">
            <w:pPr>
              <w:spacing w:after="0" w:line="240" w:lineRule="auto"/>
              <w:rPr>
                <w:rFonts w:ascii="Times New Roman" w:hAnsi="Times New Roman" w:cs="Times New Roman"/>
                <w:sz w:val="24"/>
                <w:szCs w:val="24"/>
                <w:lang w:val="lv-LV"/>
              </w:rPr>
            </w:pPr>
          </w:p>
        </w:tc>
        <w:tc>
          <w:tcPr>
            <w:tcW w:w="1350" w:type="dxa"/>
            <w:vMerge/>
            <w:tcBorders>
              <w:left w:val="single" w:sz="4" w:space="0" w:color="auto"/>
              <w:right w:val="single" w:sz="4" w:space="0" w:color="auto"/>
            </w:tcBorders>
          </w:tcPr>
          <w:p w:rsidR="00F97CFE" w:rsidRPr="00DD64D7" w:rsidP="004A7B4C" w14:paraId="4C8D6717" w14:textId="77777777">
            <w:pPr>
              <w:spacing w:after="0" w:line="240" w:lineRule="auto"/>
              <w:jc w:val="center"/>
              <w:rPr>
                <w:rFonts w:ascii="Times New Roman" w:hAnsi="Times New Roman" w:cs="Times New Roman"/>
                <w:sz w:val="24"/>
                <w:szCs w:val="24"/>
                <w:lang w:val="lv-LV"/>
              </w:rPr>
            </w:pPr>
          </w:p>
        </w:tc>
        <w:tc>
          <w:tcPr>
            <w:tcW w:w="2698" w:type="dxa"/>
            <w:vMerge/>
            <w:tcBorders>
              <w:left w:val="single" w:sz="4" w:space="0" w:color="auto"/>
              <w:bottom w:val="single" w:sz="4" w:space="0" w:color="auto"/>
            </w:tcBorders>
          </w:tcPr>
          <w:p w:rsidR="00F97CFE" w:rsidRPr="00DD64D7" w:rsidP="004A7B4C" w14:paraId="183F183F" w14:textId="435FC821">
            <w:pPr>
              <w:spacing w:after="0" w:line="240" w:lineRule="auto"/>
              <w:jc w:val="center"/>
              <w:rPr>
                <w:rFonts w:ascii="Times New Roman" w:hAnsi="Times New Roman" w:cs="Times New Roman"/>
                <w:sz w:val="24"/>
                <w:szCs w:val="24"/>
                <w:lang w:val="lv-LV"/>
              </w:rPr>
            </w:pPr>
          </w:p>
        </w:tc>
        <w:tc>
          <w:tcPr>
            <w:tcW w:w="992" w:type="dxa"/>
          </w:tcPr>
          <w:p w:rsidR="00F97CFE" w:rsidRPr="00863663" w:rsidP="004A7B4C" w14:paraId="2F91310B" w14:textId="2CED7AB9">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Nr. </w:t>
            </w:r>
          </w:p>
        </w:tc>
        <w:tc>
          <w:tcPr>
            <w:tcW w:w="1350" w:type="dxa"/>
          </w:tcPr>
          <w:p w:rsidR="00F97CFE" w:rsidRPr="00863663" w:rsidP="004A7B4C" w14:paraId="6D4F2742" w14:textId="65B4AAE2">
            <w:pPr>
              <w:spacing w:after="0" w:line="240" w:lineRule="auto"/>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Licencēšanas datumu</w:t>
            </w:r>
          </w:p>
        </w:tc>
        <w:tc>
          <w:tcPr>
            <w:tcW w:w="1170" w:type="dxa"/>
            <w:vMerge/>
          </w:tcPr>
          <w:p w:rsidR="00F97CFE" w:rsidRPr="00DD64D7" w:rsidP="004A7B4C" w14:paraId="4791E1FB" w14:textId="4C8A363A">
            <w:pPr>
              <w:spacing w:after="0" w:line="240" w:lineRule="auto"/>
              <w:jc w:val="center"/>
              <w:rPr>
                <w:rFonts w:ascii="Times New Roman" w:hAnsi="Times New Roman" w:cs="Times New Roman"/>
                <w:sz w:val="24"/>
                <w:szCs w:val="24"/>
                <w:lang w:val="lv-LV"/>
              </w:rPr>
            </w:pPr>
          </w:p>
        </w:tc>
        <w:tc>
          <w:tcPr>
            <w:tcW w:w="1170" w:type="dxa"/>
            <w:vMerge/>
          </w:tcPr>
          <w:p w:rsidR="00F97CFE" w:rsidRPr="00DD64D7" w:rsidP="004A7B4C" w14:paraId="0018FE3F" w14:textId="77777777">
            <w:pPr>
              <w:spacing w:after="0" w:line="240" w:lineRule="auto"/>
              <w:jc w:val="center"/>
              <w:rPr>
                <w:rFonts w:ascii="Times New Roman" w:hAnsi="Times New Roman" w:cs="Times New Roman"/>
                <w:sz w:val="24"/>
                <w:szCs w:val="24"/>
                <w:lang w:val="lv-LV"/>
              </w:rPr>
            </w:pPr>
          </w:p>
        </w:tc>
      </w:tr>
      <w:tr w14:paraId="2C7110F3" w14:textId="77777777" w:rsidTr="004A7B4C">
        <w:tblPrEx>
          <w:tblW w:w="10211" w:type="dxa"/>
          <w:tblInd w:w="-856" w:type="dxa"/>
          <w:tblLayout w:type="fixed"/>
          <w:tblCellMar>
            <w:left w:w="0" w:type="dxa"/>
            <w:right w:w="0" w:type="dxa"/>
          </w:tblCellMar>
          <w:tblLook w:val="0000"/>
        </w:tblPrEx>
        <w:trPr>
          <w:trHeight w:val="3735"/>
        </w:trPr>
        <w:tc>
          <w:tcPr>
            <w:tcW w:w="1481" w:type="dxa"/>
            <w:tcBorders>
              <w:top w:val="single" w:sz="4" w:space="0" w:color="auto"/>
              <w:left w:val="single" w:sz="4" w:space="0" w:color="auto"/>
              <w:bottom w:val="single" w:sz="4" w:space="0" w:color="auto"/>
              <w:right w:val="single" w:sz="4" w:space="0" w:color="auto"/>
            </w:tcBorders>
          </w:tcPr>
          <w:p w:rsidR="004A7B4C" w:rsidRPr="00D079AE" w:rsidP="004A7B4C" w14:paraId="1AB73C18" w14:textId="77777777">
            <w:pPr>
              <w:spacing w:after="0" w:line="240" w:lineRule="auto"/>
              <w:rPr>
                <w:rFonts w:ascii="Times New Roman" w:hAnsi="Times New Roman" w:cs="Times New Roman"/>
                <w:sz w:val="24"/>
                <w:szCs w:val="24"/>
                <w:lang w:val="lv-LV"/>
              </w:rPr>
            </w:pPr>
            <w:r w:rsidRPr="00D079AE">
              <w:rPr>
                <w:rFonts w:ascii="Times New Roman" w:hAnsi="Times New Roman" w:cs="Times New Roman"/>
                <w:sz w:val="24"/>
                <w:szCs w:val="24"/>
                <w:lang w:val="lv-LV"/>
              </w:rPr>
              <w:t>Mākslas vingrošana</w:t>
            </w:r>
          </w:p>
        </w:tc>
        <w:tc>
          <w:tcPr>
            <w:tcW w:w="1350" w:type="dxa"/>
            <w:tcBorders>
              <w:top w:val="single" w:sz="4" w:space="0" w:color="auto"/>
              <w:left w:val="single" w:sz="4" w:space="0" w:color="auto"/>
              <w:bottom w:val="single" w:sz="4" w:space="0" w:color="auto"/>
              <w:right w:val="single" w:sz="4" w:space="0" w:color="auto"/>
            </w:tcBorders>
          </w:tcPr>
          <w:p w:rsidR="004A7B4C" w:rsidRPr="00D079AE" w:rsidP="004A7B4C" w14:paraId="028932DF"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20V 813001</w:t>
            </w:r>
          </w:p>
        </w:tc>
        <w:tc>
          <w:tcPr>
            <w:tcW w:w="2698" w:type="dxa"/>
            <w:vMerge w:val="restart"/>
            <w:tcBorders>
              <w:top w:val="single" w:sz="4" w:space="0" w:color="auto"/>
              <w:left w:val="single" w:sz="4" w:space="0" w:color="auto"/>
              <w:right w:val="single" w:sz="4" w:space="0" w:color="auto"/>
            </w:tcBorders>
            <w:vAlign w:val="center"/>
          </w:tcPr>
          <w:p w:rsidR="004A7B4C" w:rsidRPr="00D079AE" w:rsidP="004A7B4C" w14:paraId="647159CB"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Hipokrāta iela 21</w:t>
            </w:r>
          </w:p>
          <w:p w:rsidR="004A7B4C" w:rsidRPr="00D079AE" w:rsidP="004A7B4C" w14:paraId="6B8EB735"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Juglas iela 16</w:t>
            </w:r>
          </w:p>
          <w:p w:rsidR="004A7B4C" w:rsidRPr="00D079AE" w:rsidP="004A7B4C" w14:paraId="5D1763C3"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Skrudalienas iela 1</w:t>
            </w:r>
          </w:p>
          <w:p w:rsidR="004A7B4C" w:rsidRPr="00D079AE" w:rsidP="004A7B4C" w14:paraId="655B2540"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Induļa iela 4</w:t>
            </w:r>
          </w:p>
          <w:p w:rsidR="004A7B4C" w:rsidRPr="00D079AE" w:rsidP="004A7B4C" w14:paraId="74B0FA4A"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Kalpaka bulvāris 8</w:t>
            </w:r>
          </w:p>
          <w:p w:rsidR="004A7B4C" w:rsidRPr="00D079AE" w:rsidP="004A7B4C" w14:paraId="447ED441"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Nīcgales iela 15</w:t>
            </w:r>
          </w:p>
          <w:p w:rsidR="004A7B4C" w:rsidRPr="00D079AE" w:rsidP="004A7B4C" w14:paraId="50A1A6B1"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Ogres iela 9</w:t>
            </w:r>
          </w:p>
          <w:p w:rsidR="004A7B4C" w:rsidRPr="00D079AE" w:rsidP="004A7B4C" w14:paraId="6484AF69"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Pāles iela 9</w:t>
            </w:r>
          </w:p>
          <w:p w:rsidR="004A7B4C" w:rsidRPr="00D079AE" w:rsidP="004A7B4C" w14:paraId="514A4A8D"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Uzvaras bulvāris 18</w:t>
            </w:r>
          </w:p>
          <w:p w:rsidR="004A7B4C" w:rsidRPr="00D079AE" w:rsidP="004A7B4C" w14:paraId="2A1AE348"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Bruknas</w:t>
            </w:r>
            <w:r w:rsidRPr="00D079AE">
              <w:rPr>
                <w:rFonts w:ascii="Times New Roman" w:hAnsi="Times New Roman" w:cs="Times New Roman"/>
                <w:sz w:val="24"/>
                <w:szCs w:val="24"/>
                <w:lang w:val="lv-LV"/>
              </w:rPr>
              <w:t xml:space="preserve"> iela 3</w:t>
            </w:r>
          </w:p>
          <w:p w:rsidR="004A7B4C" w:rsidRPr="00D079AE" w:rsidP="004A7B4C" w14:paraId="648E15C0"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Vaidavas iela 6</w:t>
            </w:r>
          </w:p>
          <w:p w:rsidR="004A7B4C" w:rsidRPr="00D079AE" w:rsidP="004A7B4C" w14:paraId="39E5435D"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Hipokrāta iela 27</w:t>
            </w:r>
          </w:p>
          <w:p w:rsidR="004A7B4C" w:rsidRPr="00D079AE" w:rsidP="004A7B4C" w14:paraId="1F5A0C64" w14:textId="220A7A4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 xml:space="preserve">Andromedas </w:t>
            </w:r>
            <w:r>
              <w:rPr>
                <w:rFonts w:ascii="Times New Roman" w:hAnsi="Times New Roman" w:cs="Times New Roman"/>
                <w:sz w:val="24"/>
                <w:szCs w:val="24"/>
                <w:lang w:val="lv-LV"/>
              </w:rPr>
              <w:t>g</w:t>
            </w:r>
            <w:r w:rsidRPr="00D079AE">
              <w:rPr>
                <w:rFonts w:ascii="Times New Roman" w:hAnsi="Times New Roman" w:cs="Times New Roman"/>
                <w:sz w:val="24"/>
                <w:szCs w:val="24"/>
                <w:lang w:val="lv-LV"/>
              </w:rPr>
              <w:t>atve 11</w:t>
            </w:r>
          </w:p>
        </w:tc>
        <w:tc>
          <w:tcPr>
            <w:tcW w:w="992" w:type="dxa"/>
            <w:tcBorders>
              <w:top w:val="single" w:sz="4" w:space="0" w:color="auto"/>
              <w:left w:val="single" w:sz="4" w:space="0" w:color="auto"/>
              <w:bottom w:val="single" w:sz="4" w:space="0" w:color="auto"/>
              <w:right w:val="single" w:sz="4" w:space="0" w:color="auto"/>
            </w:tcBorders>
          </w:tcPr>
          <w:p w:rsidR="004A7B4C" w:rsidRPr="00D079AE" w:rsidP="004A7B4C" w14:paraId="5C9A0E0D"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P-16029</w:t>
            </w:r>
          </w:p>
        </w:tc>
        <w:tc>
          <w:tcPr>
            <w:tcW w:w="1350" w:type="dxa"/>
            <w:tcBorders>
              <w:top w:val="single" w:sz="4" w:space="0" w:color="auto"/>
              <w:left w:val="single" w:sz="4" w:space="0" w:color="auto"/>
              <w:bottom w:val="single" w:sz="4" w:space="0" w:color="auto"/>
              <w:right w:val="single" w:sz="4" w:space="0" w:color="auto"/>
            </w:tcBorders>
          </w:tcPr>
          <w:p w:rsidR="004A7B4C" w:rsidRPr="00D079AE" w:rsidP="004A7B4C" w14:paraId="1D19EBA1"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26.09.2017.</w:t>
            </w:r>
          </w:p>
        </w:tc>
        <w:tc>
          <w:tcPr>
            <w:tcW w:w="1170" w:type="dxa"/>
            <w:tcBorders>
              <w:top w:val="single" w:sz="4" w:space="0" w:color="auto"/>
              <w:left w:val="single" w:sz="4" w:space="0" w:color="auto"/>
              <w:bottom w:val="single" w:sz="4" w:space="0" w:color="auto"/>
              <w:right w:val="single" w:sz="4" w:space="0" w:color="auto"/>
            </w:tcBorders>
          </w:tcPr>
          <w:p w:rsidR="004A7B4C" w:rsidRPr="0026601E" w:rsidP="004A7B4C" w14:paraId="06715057" w14:textId="361C0C04">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305</w:t>
            </w:r>
          </w:p>
        </w:tc>
        <w:tc>
          <w:tcPr>
            <w:tcW w:w="1170" w:type="dxa"/>
            <w:tcBorders>
              <w:top w:val="single" w:sz="4" w:space="0" w:color="auto"/>
              <w:left w:val="single" w:sz="4" w:space="0" w:color="auto"/>
              <w:bottom w:val="single" w:sz="4" w:space="0" w:color="auto"/>
              <w:right w:val="single" w:sz="4" w:space="0" w:color="auto"/>
            </w:tcBorders>
          </w:tcPr>
          <w:p w:rsidR="004A7B4C" w:rsidRPr="0026601E" w:rsidP="004A7B4C" w14:paraId="4423CCB5" w14:textId="5B4A91F9">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260</w:t>
            </w:r>
          </w:p>
        </w:tc>
      </w:tr>
      <w:tr w14:paraId="4EB9F1B4" w14:textId="77777777" w:rsidTr="0064622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4A7B4C" w:rsidRPr="0026601E" w:rsidP="004A7B4C" w14:paraId="08A401EA"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Mākslas vingrošana</w:t>
            </w:r>
          </w:p>
        </w:tc>
        <w:tc>
          <w:tcPr>
            <w:tcW w:w="1350" w:type="dxa"/>
            <w:tcBorders>
              <w:top w:val="single" w:sz="4" w:space="0" w:color="auto"/>
              <w:left w:val="single" w:sz="4" w:space="0" w:color="auto"/>
              <w:bottom w:val="single" w:sz="4" w:space="0" w:color="auto"/>
              <w:right w:val="single" w:sz="4" w:space="0" w:color="auto"/>
            </w:tcBorders>
          </w:tcPr>
          <w:p w:rsidR="004A7B4C" w:rsidRPr="0026601E" w:rsidP="004A7B4C" w14:paraId="16EA1400"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30V 813001</w:t>
            </w:r>
          </w:p>
        </w:tc>
        <w:tc>
          <w:tcPr>
            <w:tcW w:w="2698" w:type="dxa"/>
            <w:vMerge/>
            <w:tcBorders>
              <w:left w:val="single" w:sz="4" w:space="0" w:color="auto"/>
              <w:bottom w:val="single" w:sz="4" w:space="0" w:color="auto"/>
              <w:right w:val="single" w:sz="4" w:space="0" w:color="auto"/>
            </w:tcBorders>
          </w:tcPr>
          <w:p w:rsidR="004A7B4C" w:rsidRPr="0026601E" w:rsidP="004A7B4C" w14:paraId="2D0DFB00" w14:textId="77777777">
            <w:pPr>
              <w:spacing w:after="0" w:line="240" w:lineRule="auto"/>
              <w:jc w:val="center"/>
              <w:rPr>
                <w:rFonts w:ascii="Times New Roman" w:hAnsi="Times New Roman" w:cs="Times New Roman"/>
                <w:sz w:val="24"/>
                <w:szCs w:val="24"/>
                <w:lang w:val="lv-LV"/>
              </w:rPr>
            </w:pPr>
          </w:p>
        </w:tc>
        <w:tc>
          <w:tcPr>
            <w:tcW w:w="992" w:type="dxa"/>
            <w:tcBorders>
              <w:top w:val="single" w:sz="4" w:space="0" w:color="auto"/>
              <w:left w:val="single" w:sz="4" w:space="0" w:color="auto"/>
              <w:bottom w:val="single" w:sz="4" w:space="0" w:color="auto"/>
              <w:right w:val="single" w:sz="4" w:space="0" w:color="auto"/>
            </w:tcBorders>
          </w:tcPr>
          <w:p w:rsidR="004A7B4C" w:rsidRPr="0026601E" w:rsidP="004A7B4C" w14:paraId="0C62EEEB"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P-16030</w:t>
            </w:r>
          </w:p>
        </w:tc>
        <w:tc>
          <w:tcPr>
            <w:tcW w:w="1350" w:type="dxa"/>
            <w:tcBorders>
              <w:top w:val="single" w:sz="4" w:space="0" w:color="auto"/>
              <w:left w:val="single" w:sz="4" w:space="0" w:color="auto"/>
              <w:bottom w:val="single" w:sz="4" w:space="0" w:color="auto"/>
              <w:right w:val="single" w:sz="4" w:space="0" w:color="auto"/>
            </w:tcBorders>
          </w:tcPr>
          <w:p w:rsidR="004A7B4C" w:rsidRPr="0026601E" w:rsidP="004A7B4C" w14:paraId="4A745E86"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26.09.2017.</w:t>
            </w:r>
          </w:p>
        </w:tc>
        <w:tc>
          <w:tcPr>
            <w:tcW w:w="1170" w:type="dxa"/>
            <w:tcBorders>
              <w:top w:val="single" w:sz="4" w:space="0" w:color="auto"/>
              <w:left w:val="single" w:sz="4" w:space="0" w:color="auto"/>
              <w:bottom w:val="single" w:sz="4" w:space="0" w:color="auto"/>
              <w:right w:val="single" w:sz="4" w:space="0" w:color="auto"/>
            </w:tcBorders>
          </w:tcPr>
          <w:p w:rsidR="004A7B4C" w:rsidRPr="0026601E" w:rsidP="004A7B4C" w14:paraId="6D5B1A83" w14:textId="5A84D4FE">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69</w:t>
            </w:r>
          </w:p>
        </w:tc>
        <w:tc>
          <w:tcPr>
            <w:tcW w:w="1170" w:type="dxa"/>
            <w:tcBorders>
              <w:top w:val="single" w:sz="4" w:space="0" w:color="auto"/>
              <w:left w:val="single" w:sz="4" w:space="0" w:color="auto"/>
              <w:bottom w:val="single" w:sz="4" w:space="0" w:color="auto"/>
              <w:right w:val="single" w:sz="4" w:space="0" w:color="auto"/>
            </w:tcBorders>
          </w:tcPr>
          <w:p w:rsidR="004A7B4C" w:rsidRPr="0026601E" w:rsidP="004A7B4C" w14:paraId="5B14F9A4" w14:textId="5BF4EADE">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64</w:t>
            </w:r>
          </w:p>
        </w:tc>
      </w:tr>
      <w:tr w14:paraId="25DD67BF" w14:textId="77777777" w:rsidTr="0026601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26601E" w:rsidRPr="0026601E" w:rsidP="004A7B4C" w14:paraId="4E7A5A29"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Sporta vingrošana</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46E1B395"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20V 813001</w:t>
            </w:r>
          </w:p>
        </w:tc>
        <w:tc>
          <w:tcPr>
            <w:tcW w:w="2698" w:type="dxa"/>
            <w:tcBorders>
              <w:top w:val="single" w:sz="4" w:space="0" w:color="auto"/>
              <w:left w:val="single" w:sz="4" w:space="0" w:color="auto"/>
              <w:bottom w:val="single" w:sz="4" w:space="0" w:color="auto"/>
              <w:right w:val="single" w:sz="4" w:space="0" w:color="auto"/>
            </w:tcBorders>
          </w:tcPr>
          <w:p w:rsidR="0026601E" w:rsidRPr="0026601E" w:rsidP="004A7B4C" w14:paraId="5BB3290E"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Miera iela 62, Rīga</w:t>
            </w:r>
          </w:p>
          <w:p w:rsidR="0026601E" w:rsidRPr="0026601E" w:rsidP="004A7B4C" w14:paraId="033AD455" w14:textId="77777777">
            <w:pPr>
              <w:spacing w:after="0" w:line="240" w:lineRule="auto"/>
              <w:jc w:val="center"/>
              <w:rPr>
                <w:rFonts w:ascii="Times New Roman" w:hAnsi="Times New Roman" w:cs="Times New Roman"/>
                <w:sz w:val="24"/>
                <w:szCs w:val="24"/>
                <w:lang w:val="lv-LV"/>
              </w:rPr>
            </w:pPr>
          </w:p>
        </w:tc>
        <w:tc>
          <w:tcPr>
            <w:tcW w:w="992" w:type="dxa"/>
            <w:tcBorders>
              <w:top w:val="single" w:sz="4" w:space="0" w:color="auto"/>
              <w:left w:val="single" w:sz="4" w:space="0" w:color="auto"/>
              <w:bottom w:val="single" w:sz="4" w:space="0" w:color="auto"/>
              <w:right w:val="single" w:sz="4" w:space="0" w:color="auto"/>
            </w:tcBorders>
          </w:tcPr>
          <w:p w:rsidR="0026601E" w:rsidRPr="0026601E" w:rsidP="004A7B4C" w14:paraId="02F076FB"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P-16031</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5E113434"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26.09.2017.</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550CA87E" w14:textId="2DC5B291">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405</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61A8DAC3" w14:textId="59E96F0F">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330</w:t>
            </w:r>
          </w:p>
        </w:tc>
      </w:tr>
      <w:tr w14:paraId="4904B32B" w14:textId="77777777" w:rsidTr="0026601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26601E" w:rsidRPr="0026601E" w:rsidP="004A7B4C" w14:paraId="39E1DC5C"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Sporta vingrošana</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28CF8453"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30V 813001</w:t>
            </w:r>
          </w:p>
        </w:tc>
        <w:tc>
          <w:tcPr>
            <w:tcW w:w="2698" w:type="dxa"/>
            <w:tcBorders>
              <w:top w:val="single" w:sz="4" w:space="0" w:color="auto"/>
              <w:left w:val="single" w:sz="4" w:space="0" w:color="auto"/>
              <w:bottom w:val="single" w:sz="4" w:space="0" w:color="auto"/>
              <w:right w:val="single" w:sz="4" w:space="0" w:color="auto"/>
            </w:tcBorders>
          </w:tcPr>
          <w:p w:rsidR="00B27EA4" w:rsidRPr="0026601E" w:rsidP="004A7B4C" w14:paraId="6D374DF1"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Miera iela 62, Rīga</w:t>
            </w:r>
          </w:p>
          <w:p w:rsidR="0026601E" w:rsidRPr="0026601E" w:rsidP="004A7B4C" w14:paraId="3C1421E5" w14:textId="77777777">
            <w:pPr>
              <w:spacing w:after="0" w:line="240" w:lineRule="auto"/>
              <w:jc w:val="center"/>
              <w:rPr>
                <w:rFonts w:ascii="Times New Roman" w:hAnsi="Times New Roman" w:cs="Times New Roman"/>
                <w:sz w:val="24"/>
                <w:szCs w:val="24"/>
                <w:lang w:val="lv-LV"/>
              </w:rPr>
            </w:pPr>
          </w:p>
        </w:tc>
        <w:tc>
          <w:tcPr>
            <w:tcW w:w="992" w:type="dxa"/>
            <w:tcBorders>
              <w:top w:val="single" w:sz="4" w:space="0" w:color="auto"/>
              <w:left w:val="single" w:sz="4" w:space="0" w:color="auto"/>
              <w:bottom w:val="single" w:sz="4" w:space="0" w:color="auto"/>
              <w:right w:val="single" w:sz="4" w:space="0" w:color="auto"/>
            </w:tcBorders>
          </w:tcPr>
          <w:p w:rsidR="0026601E" w:rsidRPr="0026601E" w:rsidP="004A7B4C" w14:paraId="6B651B71"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P-16032</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20DAA24F"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26.09.2017.</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7E9165AC" w14:textId="6F98ECA0">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52</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2AF6616F" w14:textId="0E9DFE82">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41</w:t>
            </w:r>
          </w:p>
        </w:tc>
      </w:tr>
      <w:tr w14:paraId="6D41D471" w14:textId="77777777" w:rsidTr="0026601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26601E" w:rsidRPr="0026601E" w:rsidP="004A7B4C" w14:paraId="545A5C46"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Interešu izglītības programma mākslas vingrošanā</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2992D999"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AS 022000</w:t>
            </w:r>
          </w:p>
        </w:tc>
        <w:tc>
          <w:tcPr>
            <w:tcW w:w="2698" w:type="dxa"/>
            <w:tcBorders>
              <w:top w:val="single" w:sz="4" w:space="0" w:color="auto"/>
              <w:left w:val="single" w:sz="4" w:space="0" w:color="auto"/>
              <w:bottom w:val="single" w:sz="4" w:space="0" w:color="auto"/>
              <w:right w:val="single" w:sz="4" w:space="0" w:color="auto"/>
            </w:tcBorders>
          </w:tcPr>
          <w:p w:rsidR="0026601E" w:rsidRPr="0026601E" w:rsidP="004A7B4C" w14:paraId="01B29934"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Juglas iela 16</w:t>
            </w:r>
          </w:p>
        </w:tc>
        <w:tc>
          <w:tcPr>
            <w:tcW w:w="992" w:type="dxa"/>
            <w:tcBorders>
              <w:top w:val="single" w:sz="4" w:space="0" w:color="auto"/>
              <w:left w:val="single" w:sz="4" w:space="0" w:color="auto"/>
              <w:bottom w:val="single" w:sz="4" w:space="0" w:color="auto"/>
              <w:right w:val="single" w:sz="4" w:space="0" w:color="auto"/>
            </w:tcBorders>
          </w:tcPr>
          <w:p w:rsidR="0026601E" w:rsidRPr="00D079AE" w:rsidP="004A7B4C" w14:paraId="3BAC1278" w14:textId="77777777">
            <w:pPr>
              <w:spacing w:after="0" w:line="240" w:lineRule="auto"/>
              <w:jc w:val="center"/>
              <w:rPr>
                <w:rFonts w:ascii="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26601E" w:rsidRPr="00D079AE" w:rsidP="004A7B4C" w14:paraId="534D5060"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Apstiprināta 01.09.2019.</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581147FE" w14:textId="6EE63B9F">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42</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2A03C24D" w14:textId="5BA9A14C">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33</w:t>
            </w:r>
          </w:p>
        </w:tc>
      </w:tr>
      <w:tr w14:paraId="1AA74FAA" w14:textId="77777777" w:rsidTr="0026601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26601E" w:rsidRPr="0026601E" w:rsidP="004A7B4C" w14:paraId="117FF667"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Interešu izglītības programma sporta vingrošanā</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751C90ED"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AS 022100</w:t>
            </w:r>
          </w:p>
        </w:tc>
        <w:tc>
          <w:tcPr>
            <w:tcW w:w="2698" w:type="dxa"/>
            <w:tcBorders>
              <w:top w:val="single" w:sz="4" w:space="0" w:color="auto"/>
              <w:left w:val="single" w:sz="4" w:space="0" w:color="auto"/>
              <w:bottom w:val="single" w:sz="4" w:space="0" w:color="auto"/>
              <w:right w:val="single" w:sz="4" w:space="0" w:color="auto"/>
            </w:tcBorders>
          </w:tcPr>
          <w:p w:rsidR="0026601E" w:rsidRPr="0026601E" w:rsidP="004A7B4C" w14:paraId="63F0C730"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Miera iela 62</w:t>
            </w:r>
          </w:p>
        </w:tc>
        <w:tc>
          <w:tcPr>
            <w:tcW w:w="992" w:type="dxa"/>
            <w:tcBorders>
              <w:top w:val="single" w:sz="4" w:space="0" w:color="auto"/>
              <w:left w:val="single" w:sz="4" w:space="0" w:color="auto"/>
              <w:bottom w:val="single" w:sz="4" w:space="0" w:color="auto"/>
              <w:right w:val="single" w:sz="4" w:space="0" w:color="auto"/>
            </w:tcBorders>
          </w:tcPr>
          <w:p w:rsidR="0026601E" w:rsidRPr="00D079AE" w:rsidP="004A7B4C" w14:paraId="27165647" w14:textId="77777777">
            <w:pPr>
              <w:spacing w:after="0" w:line="240" w:lineRule="auto"/>
              <w:jc w:val="center"/>
              <w:rPr>
                <w:rFonts w:ascii="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26601E" w:rsidRPr="00D079AE" w:rsidP="004A7B4C" w14:paraId="1EF8B378"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Apstiprināta 01.09.2019.</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4609B59F" w14:textId="551A629F">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143</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7D8962FC" w14:textId="26080E04">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181</w:t>
            </w:r>
          </w:p>
        </w:tc>
      </w:tr>
      <w:tr w14:paraId="15440F00" w14:textId="77777777" w:rsidTr="0026601E">
        <w:tblPrEx>
          <w:tblW w:w="10211" w:type="dxa"/>
          <w:tblInd w:w="-856" w:type="dxa"/>
          <w:tblLayout w:type="fixed"/>
          <w:tblCellMar>
            <w:left w:w="0" w:type="dxa"/>
            <w:right w:w="0" w:type="dxa"/>
          </w:tblCellMar>
          <w:tblLook w:val="0000"/>
        </w:tblPrEx>
        <w:trPr>
          <w:trHeight w:val="647"/>
        </w:trPr>
        <w:tc>
          <w:tcPr>
            <w:tcW w:w="1481" w:type="dxa"/>
            <w:tcBorders>
              <w:top w:val="single" w:sz="4" w:space="0" w:color="auto"/>
              <w:left w:val="single" w:sz="4" w:space="0" w:color="auto"/>
              <w:bottom w:val="single" w:sz="4" w:space="0" w:color="auto"/>
              <w:right w:val="single" w:sz="4" w:space="0" w:color="auto"/>
            </w:tcBorders>
          </w:tcPr>
          <w:p w:rsidR="0026601E" w:rsidRPr="0026601E" w:rsidP="004A7B4C" w14:paraId="1FA7F8D0" w14:textId="77777777">
            <w:pPr>
              <w:spacing w:after="0" w:line="240" w:lineRule="auto"/>
              <w:rPr>
                <w:rFonts w:ascii="Times New Roman" w:hAnsi="Times New Roman" w:cs="Times New Roman"/>
                <w:sz w:val="24"/>
                <w:szCs w:val="24"/>
                <w:lang w:val="lv-LV"/>
              </w:rPr>
            </w:pPr>
            <w:r w:rsidRPr="0026601E">
              <w:rPr>
                <w:rFonts w:ascii="Times New Roman" w:hAnsi="Times New Roman" w:cs="Times New Roman"/>
                <w:sz w:val="24"/>
                <w:szCs w:val="24"/>
                <w:lang w:val="lv-LV"/>
              </w:rPr>
              <w:t xml:space="preserve">Interešu izglītības programma bērniem ar </w:t>
            </w:r>
            <w:r w:rsidRPr="0026601E">
              <w:rPr>
                <w:rFonts w:ascii="Times New Roman" w:hAnsi="Times New Roman" w:cs="Times New Roman"/>
                <w:sz w:val="24"/>
                <w:szCs w:val="24"/>
                <w:lang w:val="lv-LV"/>
              </w:rPr>
              <w:t>autiskā</w:t>
            </w:r>
            <w:r w:rsidRPr="0026601E">
              <w:rPr>
                <w:rFonts w:ascii="Times New Roman" w:hAnsi="Times New Roman" w:cs="Times New Roman"/>
                <w:sz w:val="24"/>
                <w:szCs w:val="24"/>
                <w:lang w:val="lv-LV"/>
              </w:rPr>
              <w:t xml:space="preserve"> spektra traucējumiem</w:t>
            </w:r>
          </w:p>
        </w:tc>
        <w:tc>
          <w:tcPr>
            <w:tcW w:w="1350" w:type="dxa"/>
            <w:tcBorders>
              <w:top w:val="single" w:sz="4" w:space="0" w:color="auto"/>
              <w:left w:val="single" w:sz="4" w:space="0" w:color="auto"/>
              <w:bottom w:val="single" w:sz="4" w:space="0" w:color="auto"/>
              <w:right w:val="single" w:sz="4" w:space="0" w:color="auto"/>
            </w:tcBorders>
          </w:tcPr>
          <w:p w:rsidR="0026601E" w:rsidRPr="0026601E" w:rsidP="004A7B4C" w14:paraId="0A01050E"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AS 029999</w:t>
            </w:r>
          </w:p>
        </w:tc>
        <w:tc>
          <w:tcPr>
            <w:tcW w:w="2698" w:type="dxa"/>
            <w:tcBorders>
              <w:top w:val="single" w:sz="4" w:space="0" w:color="auto"/>
              <w:left w:val="single" w:sz="4" w:space="0" w:color="auto"/>
              <w:bottom w:val="single" w:sz="4" w:space="0" w:color="auto"/>
              <w:right w:val="single" w:sz="4" w:space="0" w:color="auto"/>
            </w:tcBorders>
          </w:tcPr>
          <w:p w:rsidR="0026601E" w:rsidRPr="0026601E" w:rsidP="004A7B4C" w14:paraId="642B941E" w14:textId="77777777">
            <w:pPr>
              <w:spacing w:after="0" w:line="240" w:lineRule="auto"/>
              <w:jc w:val="center"/>
              <w:rPr>
                <w:rFonts w:ascii="Times New Roman" w:hAnsi="Times New Roman" w:cs="Times New Roman"/>
                <w:sz w:val="24"/>
                <w:szCs w:val="24"/>
                <w:lang w:val="lv-LV"/>
              </w:rPr>
            </w:pPr>
            <w:r w:rsidRPr="0026601E">
              <w:rPr>
                <w:rFonts w:ascii="Times New Roman" w:hAnsi="Times New Roman" w:cs="Times New Roman"/>
                <w:sz w:val="24"/>
                <w:szCs w:val="24"/>
                <w:lang w:val="lv-LV"/>
              </w:rPr>
              <w:t>Miera iela 62</w:t>
            </w:r>
          </w:p>
        </w:tc>
        <w:tc>
          <w:tcPr>
            <w:tcW w:w="992" w:type="dxa"/>
            <w:tcBorders>
              <w:top w:val="single" w:sz="4" w:space="0" w:color="auto"/>
              <w:left w:val="single" w:sz="4" w:space="0" w:color="auto"/>
              <w:bottom w:val="single" w:sz="4" w:space="0" w:color="auto"/>
              <w:right w:val="single" w:sz="4" w:space="0" w:color="auto"/>
            </w:tcBorders>
          </w:tcPr>
          <w:p w:rsidR="0026601E" w:rsidRPr="00D079AE" w:rsidP="004A7B4C" w14:paraId="76DE3F47" w14:textId="77777777">
            <w:pPr>
              <w:spacing w:after="0" w:line="240" w:lineRule="auto"/>
              <w:jc w:val="center"/>
              <w:rPr>
                <w:rFonts w:ascii="Times New Roman" w:hAnsi="Times New Roman" w:cs="Times New Roman"/>
                <w:sz w:val="24"/>
                <w:szCs w:val="24"/>
                <w:lang w:val="lv-LV"/>
              </w:rPr>
            </w:pPr>
          </w:p>
        </w:tc>
        <w:tc>
          <w:tcPr>
            <w:tcW w:w="1350" w:type="dxa"/>
            <w:tcBorders>
              <w:top w:val="single" w:sz="4" w:space="0" w:color="auto"/>
              <w:left w:val="single" w:sz="4" w:space="0" w:color="auto"/>
              <w:bottom w:val="single" w:sz="4" w:space="0" w:color="auto"/>
              <w:right w:val="single" w:sz="4" w:space="0" w:color="auto"/>
            </w:tcBorders>
          </w:tcPr>
          <w:p w:rsidR="0026601E" w:rsidRPr="00D079AE" w:rsidP="004A7B4C" w14:paraId="472E74B6" w14:textId="77777777">
            <w:pPr>
              <w:spacing w:after="0" w:line="240" w:lineRule="auto"/>
              <w:jc w:val="center"/>
              <w:rPr>
                <w:rFonts w:ascii="Times New Roman" w:hAnsi="Times New Roman" w:cs="Times New Roman"/>
                <w:sz w:val="24"/>
                <w:szCs w:val="24"/>
                <w:lang w:val="lv-LV"/>
              </w:rPr>
            </w:pPr>
            <w:r w:rsidRPr="00D079AE">
              <w:rPr>
                <w:rFonts w:ascii="Times New Roman" w:hAnsi="Times New Roman" w:cs="Times New Roman"/>
                <w:sz w:val="24"/>
                <w:szCs w:val="24"/>
                <w:lang w:val="lv-LV"/>
              </w:rPr>
              <w:t>Apstiprināta 01.09.2019.</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5C4055F0" w14:textId="2C239189">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19</w:t>
            </w:r>
          </w:p>
        </w:tc>
        <w:tc>
          <w:tcPr>
            <w:tcW w:w="1170" w:type="dxa"/>
            <w:tcBorders>
              <w:top w:val="single" w:sz="4" w:space="0" w:color="auto"/>
              <w:left w:val="single" w:sz="4" w:space="0" w:color="auto"/>
              <w:bottom w:val="single" w:sz="4" w:space="0" w:color="auto"/>
              <w:right w:val="single" w:sz="4" w:space="0" w:color="auto"/>
            </w:tcBorders>
          </w:tcPr>
          <w:p w:rsidR="0026601E" w:rsidRPr="0026601E" w:rsidP="004A7B4C" w14:paraId="2B2DC0A4" w14:textId="04B36E5D">
            <w:pPr>
              <w:spacing w:after="0" w:line="240" w:lineRule="auto"/>
              <w:jc w:val="center"/>
              <w:rPr>
                <w:rFonts w:ascii="Times New Roman" w:hAnsi="Times New Roman" w:cs="Times New Roman"/>
                <w:sz w:val="24"/>
                <w:szCs w:val="24"/>
                <w:lang w:val="lv-LV"/>
              </w:rPr>
            </w:pPr>
            <w:r>
              <w:rPr>
                <w:rFonts w:ascii="Times New Roman" w:hAnsi="Times New Roman" w:cs="Times New Roman"/>
                <w:sz w:val="24"/>
                <w:szCs w:val="24"/>
                <w:lang w:val="lv-LV"/>
              </w:rPr>
              <w:t>23</w:t>
            </w:r>
          </w:p>
        </w:tc>
      </w:tr>
    </w:tbl>
    <w:p w:rsidR="00B93CF6" w:rsidP="00166882" w14:paraId="6A8991E5" w14:textId="1BE33D26">
      <w:pPr>
        <w:spacing w:after="0" w:line="240" w:lineRule="auto"/>
        <w:rPr>
          <w:rFonts w:ascii="Times New Roman" w:hAnsi="Times New Roman" w:cs="Times New Roman"/>
          <w:sz w:val="24"/>
          <w:szCs w:val="24"/>
          <w:lang w:val="lv-LV"/>
        </w:rPr>
      </w:pPr>
    </w:p>
    <w:p w:rsidR="00A86022" w:rsidRPr="00863663" w14:paraId="5CBEE2DD" w14:textId="560489A7">
      <w:pPr>
        <w:pStyle w:val="ListParagraph"/>
        <w:numPr>
          <w:ilvl w:val="1"/>
          <w:numId w:val="1"/>
        </w:numPr>
        <w:spacing w:after="0" w:line="240" w:lineRule="auto"/>
        <w:ind w:left="-900" w:firstLine="1042"/>
        <w:jc w:val="both"/>
        <w:rPr>
          <w:rFonts w:ascii="Times New Roman" w:hAnsi="Times New Roman" w:cs="Times New Roman"/>
          <w:sz w:val="24"/>
          <w:szCs w:val="24"/>
          <w:lang w:val="lv-LV"/>
        </w:rPr>
      </w:pPr>
      <w:r>
        <w:rPr>
          <w:rFonts w:ascii="Times New Roman" w:hAnsi="Times New Roman" w:cs="Times New Roman"/>
          <w:sz w:val="24"/>
          <w:szCs w:val="24"/>
          <w:lang w:val="lv-LV"/>
        </w:rPr>
        <w:t>Rīgas Vingrošanas skolas (turpmāk - Skola)</w:t>
      </w:r>
      <w:r w:rsidRPr="00863663">
        <w:rPr>
          <w:rFonts w:ascii="Times New Roman" w:hAnsi="Times New Roman" w:cs="Times New Roman"/>
          <w:sz w:val="24"/>
          <w:szCs w:val="24"/>
          <w:lang w:val="lv-LV"/>
        </w:rPr>
        <w:t xml:space="preserve"> iegūtā informācija par izglītojamo iemesliem izglītības iestādes maiņai un mācību pārtraukšanai izglītības programmā:</w:t>
      </w:r>
    </w:p>
    <w:p w:rsidR="00A86022" w:rsidRPr="00863663" w14:paraId="22121EF0" w14:textId="5A14CCC8">
      <w:pPr>
        <w:pStyle w:val="ListParagraph"/>
        <w:numPr>
          <w:ilvl w:val="2"/>
          <w:numId w:val="1"/>
        </w:numPr>
        <w:tabs>
          <w:tab w:val="left" w:pos="720"/>
        </w:tabs>
        <w:spacing w:after="0" w:line="240" w:lineRule="auto"/>
        <w:ind w:left="-900" w:firstLine="990"/>
        <w:jc w:val="both"/>
        <w:rPr>
          <w:rFonts w:ascii="Times New Roman" w:hAnsi="Times New Roman" w:cs="Times New Roman"/>
          <w:sz w:val="24"/>
          <w:szCs w:val="24"/>
          <w:lang w:val="lv-LV"/>
        </w:rPr>
      </w:pPr>
      <w:r w:rsidRPr="00863663">
        <w:rPr>
          <w:rFonts w:ascii="Times New Roman" w:hAnsi="Times New Roman" w:cs="Times New Roman"/>
          <w:sz w:val="24"/>
          <w:szCs w:val="24"/>
          <w:lang w:val="lv-LV"/>
        </w:rPr>
        <w:t>dzīvesvietas maiņa</w:t>
      </w:r>
      <w:r w:rsidR="00054821">
        <w:rPr>
          <w:rFonts w:ascii="Times New Roman" w:hAnsi="Times New Roman" w:cs="Times New Roman"/>
          <w:sz w:val="24"/>
          <w:szCs w:val="24"/>
          <w:lang w:val="lv-LV"/>
        </w:rPr>
        <w:t>:</w:t>
      </w:r>
      <w:r w:rsidRPr="00863663">
        <w:rPr>
          <w:rFonts w:ascii="Times New Roman" w:hAnsi="Times New Roman" w:cs="Times New Roman"/>
          <w:sz w:val="24"/>
          <w:szCs w:val="24"/>
          <w:lang w:val="lv-LV"/>
        </w:rPr>
        <w:t xml:space="preserve"> </w:t>
      </w:r>
      <w:r w:rsidR="00054821">
        <w:rPr>
          <w:rFonts w:ascii="Times New Roman" w:hAnsi="Times New Roman" w:cs="Times New Roman"/>
          <w:sz w:val="24"/>
          <w:szCs w:val="24"/>
          <w:lang w:val="lv-LV"/>
        </w:rPr>
        <w:t>6</w:t>
      </w:r>
      <w:r w:rsidRPr="00863663">
        <w:rPr>
          <w:rFonts w:ascii="Times New Roman" w:hAnsi="Times New Roman" w:cs="Times New Roman"/>
          <w:sz w:val="24"/>
          <w:szCs w:val="24"/>
          <w:lang w:val="lv-LV"/>
        </w:rPr>
        <w:t xml:space="preserve"> izglītojamie;</w:t>
      </w:r>
    </w:p>
    <w:p w:rsidR="00A86022" w:rsidRPr="00863663" w14:paraId="2C39B12F" w14:textId="2E2FB67C">
      <w:pPr>
        <w:pStyle w:val="ListParagraph"/>
        <w:numPr>
          <w:ilvl w:val="2"/>
          <w:numId w:val="1"/>
        </w:numPr>
        <w:tabs>
          <w:tab w:val="left" w:pos="720"/>
        </w:tabs>
        <w:spacing w:after="0" w:line="240" w:lineRule="auto"/>
        <w:ind w:left="-900" w:firstLine="990"/>
        <w:jc w:val="both"/>
        <w:rPr>
          <w:rFonts w:ascii="Times New Roman" w:hAnsi="Times New Roman" w:cs="Times New Roman"/>
          <w:sz w:val="24"/>
          <w:szCs w:val="24"/>
          <w:lang w:val="lv-LV"/>
        </w:rPr>
      </w:pPr>
      <w:r w:rsidRPr="00863663">
        <w:rPr>
          <w:rFonts w:ascii="Times New Roman" w:hAnsi="Times New Roman" w:cs="Times New Roman"/>
          <w:sz w:val="24"/>
          <w:szCs w:val="24"/>
          <w:lang w:val="lv-LV"/>
        </w:rPr>
        <w:t>vēlme mainīt izglītības iestādi</w:t>
      </w:r>
      <w:r w:rsidR="00054821">
        <w:rPr>
          <w:rFonts w:ascii="Times New Roman" w:hAnsi="Times New Roman" w:cs="Times New Roman"/>
          <w:sz w:val="24"/>
          <w:szCs w:val="24"/>
          <w:lang w:val="lv-LV"/>
        </w:rPr>
        <w:t>: 3 izglītojamie;</w:t>
      </w:r>
    </w:p>
    <w:p w:rsidR="00A86022" w:rsidRPr="00863663" w14:paraId="1432759A" w14:textId="322E36B8">
      <w:pPr>
        <w:pStyle w:val="ListParagraph"/>
        <w:numPr>
          <w:ilvl w:val="2"/>
          <w:numId w:val="1"/>
        </w:numPr>
        <w:spacing w:after="0" w:line="240" w:lineRule="auto"/>
        <w:ind w:left="-851" w:firstLine="993"/>
        <w:jc w:val="both"/>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 cits iemesls</w:t>
      </w:r>
      <w:r w:rsidR="00054821">
        <w:rPr>
          <w:rFonts w:ascii="Times New Roman" w:hAnsi="Times New Roman" w:cs="Times New Roman"/>
          <w:sz w:val="24"/>
          <w:szCs w:val="24"/>
          <w:lang w:val="lv-LV"/>
        </w:rPr>
        <w:t xml:space="preserve">: </w:t>
      </w:r>
      <w:r w:rsidRPr="00054821" w:rsidR="00054821">
        <w:rPr>
          <w:rFonts w:ascii="Times New Roman" w:eastAsia="Calibri" w:hAnsi="Times New Roman" w:cs="Times New Roman"/>
          <w:sz w:val="24"/>
          <w:szCs w:val="24"/>
          <w:lang w:val="lv-LV"/>
        </w:rPr>
        <w:t xml:space="preserve">nav iespējams apvienot vairākus pulciņus, </w:t>
      </w:r>
      <w:r w:rsidR="00E361A3">
        <w:rPr>
          <w:rFonts w:ascii="Times New Roman" w:eastAsia="Calibri" w:hAnsi="Times New Roman" w:cs="Times New Roman"/>
          <w:sz w:val="24"/>
          <w:szCs w:val="24"/>
          <w:lang w:val="lv-LV"/>
        </w:rPr>
        <w:t>neapmeklē nodarbības/zudusi interese, nespēj apvienot ar mācībām</w:t>
      </w:r>
      <w:r w:rsidRPr="00054821" w:rsidR="00054821">
        <w:rPr>
          <w:rFonts w:ascii="Times New Roman" w:eastAsia="Calibri" w:hAnsi="Times New Roman" w:cs="Times New Roman"/>
          <w:sz w:val="24"/>
          <w:szCs w:val="24"/>
          <w:lang w:val="lv-LV"/>
        </w:rPr>
        <w:t>, veselības problēmas</w:t>
      </w:r>
      <w:r w:rsidR="00054821">
        <w:rPr>
          <w:rFonts w:ascii="Times New Roman" w:eastAsia="Calibri" w:hAnsi="Times New Roman" w:cs="Times New Roman"/>
          <w:sz w:val="24"/>
          <w:szCs w:val="24"/>
          <w:lang w:val="lv-LV"/>
        </w:rPr>
        <w:t>, treneru maiņa</w:t>
      </w:r>
      <w:r w:rsidR="00E361A3">
        <w:rPr>
          <w:rFonts w:ascii="Times New Roman" w:eastAsia="Calibri" w:hAnsi="Times New Roman" w:cs="Times New Roman"/>
          <w:sz w:val="24"/>
          <w:szCs w:val="24"/>
          <w:lang w:val="lv-LV"/>
        </w:rPr>
        <w:t xml:space="preserve"> – pēc Valsts valodas pārbaudes nenokārtošanas no darba tika atstādināti 10 treneri, kas bija negatīvs emocionāls trieciens audzēkņiem. </w:t>
      </w:r>
      <w:r w:rsidRPr="00054821" w:rsidR="00054821">
        <w:rPr>
          <w:rFonts w:ascii="Times New Roman" w:eastAsia="Calibri" w:hAnsi="Times New Roman" w:cs="Times New Roman"/>
          <w:sz w:val="24"/>
          <w:szCs w:val="24"/>
          <w:lang w:val="lv-LV"/>
        </w:rPr>
        <w:t xml:space="preserve"> Kopā mācību gada laikā atskaitīti </w:t>
      </w:r>
      <w:r w:rsidR="00E361A3">
        <w:rPr>
          <w:rFonts w:ascii="Times New Roman" w:eastAsia="Calibri" w:hAnsi="Times New Roman" w:cs="Times New Roman"/>
          <w:sz w:val="24"/>
          <w:szCs w:val="24"/>
          <w:lang w:val="lv-LV"/>
        </w:rPr>
        <w:t>310</w:t>
      </w:r>
      <w:r w:rsidRPr="00054821" w:rsidR="00054821">
        <w:rPr>
          <w:rFonts w:ascii="Times New Roman" w:eastAsia="Calibri" w:hAnsi="Times New Roman" w:cs="Times New Roman"/>
          <w:sz w:val="24"/>
          <w:szCs w:val="24"/>
          <w:lang w:val="lv-LV"/>
        </w:rPr>
        <w:t xml:space="preserve"> </w:t>
      </w:r>
      <w:r w:rsidR="00E361A3">
        <w:rPr>
          <w:rFonts w:ascii="Times New Roman" w:eastAsia="Calibri" w:hAnsi="Times New Roman" w:cs="Times New Roman"/>
          <w:sz w:val="24"/>
          <w:szCs w:val="24"/>
          <w:lang w:val="lv-LV"/>
        </w:rPr>
        <w:t>audzēkņi</w:t>
      </w:r>
      <w:r w:rsidRPr="00054821" w:rsidR="00054821">
        <w:rPr>
          <w:rFonts w:ascii="Times New Roman" w:eastAsia="Calibri" w:hAnsi="Times New Roman" w:cs="Times New Roman"/>
          <w:sz w:val="24"/>
          <w:szCs w:val="24"/>
          <w:lang w:val="lv-LV"/>
        </w:rPr>
        <w:t>. Lielākā daļa vecāku savos iesniegumos ar atskaitīšanu nenorāda iemeslu treniņu procesa pārtraukšanai. Izvērtējot aiziešanas iemeslus, ņemta vērā treneru sniegtā informācija, kas mutiski saņemta no vecākiem. Lielākā audzēkņu skaita maiņa vērojama interešu izglītības un jaunākajās mācību treniņu grupās</w:t>
      </w:r>
      <w:r w:rsidR="00054821">
        <w:rPr>
          <w:rFonts w:ascii="Times New Roman" w:eastAsia="Calibri" w:hAnsi="Times New Roman" w:cs="Times New Roman"/>
          <w:sz w:val="24"/>
          <w:szCs w:val="24"/>
          <w:lang w:val="lv-LV"/>
        </w:rPr>
        <w:t>.</w:t>
      </w:r>
    </w:p>
    <w:p w:rsidR="00A86022" w:rsidP="00A86022" w14:paraId="184EB9D9" w14:textId="77777777">
      <w:pPr>
        <w:pStyle w:val="ListParagraph"/>
        <w:spacing w:after="0" w:line="240" w:lineRule="auto"/>
        <w:ind w:left="426"/>
        <w:rPr>
          <w:rFonts w:ascii="Times New Roman" w:hAnsi="Times New Roman" w:cs="Times New Roman"/>
          <w:sz w:val="24"/>
          <w:szCs w:val="24"/>
          <w:lang w:val="lv-LV"/>
        </w:rPr>
      </w:pPr>
    </w:p>
    <w:p w:rsidR="00B93CF6" w:rsidRPr="00F10E67" w14:paraId="660C8555" w14:textId="2D523C42">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Izglītības iestādes p</w:t>
      </w:r>
      <w:r w:rsidRPr="00B93CF6" w:rsidR="00166882">
        <w:rPr>
          <w:rFonts w:ascii="Times New Roman" w:hAnsi="Times New Roman" w:cs="Times New Roman"/>
          <w:sz w:val="24"/>
          <w:szCs w:val="24"/>
          <w:lang w:val="lv-LV"/>
        </w:rPr>
        <w:t>edag</w:t>
      </w:r>
      <w:r w:rsidR="0006769C">
        <w:rPr>
          <w:rFonts w:ascii="Times New Roman" w:hAnsi="Times New Roman" w:cs="Times New Roman"/>
          <w:sz w:val="24"/>
          <w:szCs w:val="24"/>
          <w:lang w:val="lv-LV"/>
        </w:rPr>
        <w:t>oģiskā</w:t>
      </w:r>
      <w:r>
        <w:rPr>
          <w:rFonts w:ascii="Times New Roman" w:hAnsi="Times New Roman" w:cs="Times New Roman"/>
          <w:sz w:val="24"/>
          <w:szCs w:val="24"/>
          <w:lang w:val="lv-LV"/>
        </w:rPr>
        <w:t xml:space="preserve"> un atbalsta</w:t>
      </w:r>
      <w:r w:rsidRPr="00B93CF6" w:rsidR="00166882">
        <w:rPr>
          <w:rFonts w:ascii="Times New Roman" w:hAnsi="Times New Roman" w:cs="Times New Roman"/>
          <w:sz w:val="24"/>
          <w:szCs w:val="24"/>
          <w:lang w:val="lv-LV"/>
        </w:rPr>
        <w:t xml:space="preserve"> personāla nodrošinājums</w:t>
      </w:r>
    </w:p>
    <w:tbl>
      <w:tblPr>
        <w:tblStyle w:val="TableGrid"/>
        <w:tblW w:w="10211" w:type="dxa"/>
        <w:tblInd w:w="-856" w:type="dxa"/>
        <w:tblLook w:val="04A0"/>
      </w:tblPr>
      <w:tblGrid>
        <w:gridCol w:w="890"/>
        <w:gridCol w:w="5224"/>
        <w:gridCol w:w="2217"/>
        <w:gridCol w:w="1880"/>
      </w:tblGrid>
      <w:tr w14:paraId="23D791BC" w14:textId="416AE44A" w:rsidTr="008C4263">
        <w:tblPrEx>
          <w:tblW w:w="10211" w:type="dxa"/>
          <w:tblInd w:w="-856" w:type="dxa"/>
          <w:tblLook w:val="04A0"/>
        </w:tblPrEx>
        <w:tc>
          <w:tcPr>
            <w:tcW w:w="890" w:type="dxa"/>
          </w:tcPr>
          <w:p w:rsidR="00F97CFE" w:rsidRPr="00636C79" w:rsidP="00B93CF6" w14:paraId="25E3CFB4" w14:textId="398ABDA3">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Nr.p.k</w:t>
            </w:r>
            <w:r>
              <w:rPr>
                <w:rFonts w:ascii="Times New Roman" w:hAnsi="Times New Roman" w:cs="Times New Roman"/>
                <w:sz w:val="24"/>
                <w:szCs w:val="24"/>
                <w:lang w:val="lv-LV"/>
              </w:rPr>
              <w:t>.</w:t>
            </w:r>
          </w:p>
        </w:tc>
        <w:tc>
          <w:tcPr>
            <w:tcW w:w="5224" w:type="dxa"/>
          </w:tcPr>
          <w:p w:rsidR="00F97CFE" w:rsidRPr="00636C79" w:rsidP="00B93CF6" w14:paraId="2FA3EDE1" w14:textId="2D410E0D">
            <w:pPr>
              <w:pStyle w:val="ListParagraph"/>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2217" w:type="dxa"/>
          </w:tcPr>
          <w:p w:rsidR="00F97CFE" w:rsidRPr="00636C79" w:rsidP="00B93CF6" w14:paraId="3EE9A123" w14:textId="2998848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Likm</w:t>
            </w:r>
            <w:r w:rsidR="008C4263">
              <w:rPr>
                <w:rFonts w:ascii="Times New Roman" w:hAnsi="Times New Roman" w:cs="Times New Roman"/>
                <w:sz w:val="24"/>
                <w:szCs w:val="24"/>
                <w:lang w:val="lv-LV"/>
              </w:rPr>
              <w:t>ju skaits</w:t>
            </w:r>
          </w:p>
        </w:tc>
        <w:tc>
          <w:tcPr>
            <w:tcW w:w="1880" w:type="dxa"/>
          </w:tcPr>
          <w:p w:rsidR="00F97CFE" w:rsidRPr="00636C79" w:rsidP="00B93CF6" w14:paraId="3CC4B98F" w14:textId="7AB50CA5">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Personu skaits</w:t>
            </w:r>
          </w:p>
        </w:tc>
      </w:tr>
      <w:tr w14:paraId="5A4C399D" w14:textId="77777777" w:rsidTr="008C4263">
        <w:tblPrEx>
          <w:tblW w:w="10211" w:type="dxa"/>
          <w:tblInd w:w="-856" w:type="dxa"/>
          <w:tblLook w:val="04A0"/>
        </w:tblPrEx>
        <w:tc>
          <w:tcPr>
            <w:tcW w:w="890" w:type="dxa"/>
          </w:tcPr>
          <w:p w:rsidR="002237AF" w:rsidRPr="008C4263" w:rsidP="008C4263" w14:paraId="40BFE17C" w14:textId="68856F38">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5224" w:type="dxa"/>
          </w:tcPr>
          <w:p w:rsidR="00F97CFE" w:rsidRPr="00636C79" w:rsidP="002237AF" w14:paraId="1C3A3BA0" w14:textId="2C5DE383">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Direktors</w:t>
            </w:r>
          </w:p>
        </w:tc>
        <w:tc>
          <w:tcPr>
            <w:tcW w:w="2217" w:type="dxa"/>
          </w:tcPr>
          <w:p w:rsidR="00F97CFE" w:rsidRPr="00636C79" w:rsidP="00B93CF6" w14:paraId="010E19FB" w14:textId="69B95665">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880" w:type="dxa"/>
          </w:tcPr>
          <w:p w:rsidR="00F97CFE" w:rsidRPr="00636C79" w:rsidP="00B93CF6" w14:paraId="15077626" w14:textId="06344DB7">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14:paraId="59E68CDF" w14:textId="77777777" w:rsidTr="008C4263">
        <w:tblPrEx>
          <w:tblW w:w="10211" w:type="dxa"/>
          <w:tblInd w:w="-856" w:type="dxa"/>
          <w:tblLook w:val="04A0"/>
        </w:tblPrEx>
        <w:tc>
          <w:tcPr>
            <w:tcW w:w="890" w:type="dxa"/>
          </w:tcPr>
          <w:p w:rsidR="002237AF" w:rsidRPr="008C4263" w:rsidP="008C4263" w14:paraId="748D3BB0" w14:textId="0F6C2D57">
            <w:pPr>
              <w:jc w:val="center"/>
              <w:rPr>
                <w:rFonts w:ascii="Times New Roman" w:hAnsi="Times New Roman" w:cs="Times New Roman"/>
                <w:sz w:val="24"/>
                <w:szCs w:val="24"/>
                <w:lang w:val="lv-LV"/>
              </w:rPr>
            </w:pPr>
            <w:r w:rsidRPr="008C4263">
              <w:rPr>
                <w:rFonts w:ascii="Times New Roman" w:hAnsi="Times New Roman" w:cs="Times New Roman"/>
                <w:sz w:val="24"/>
                <w:szCs w:val="24"/>
                <w:lang w:val="lv-LV"/>
              </w:rPr>
              <w:t>2.</w:t>
            </w:r>
          </w:p>
        </w:tc>
        <w:tc>
          <w:tcPr>
            <w:tcW w:w="5224" w:type="dxa"/>
          </w:tcPr>
          <w:p w:rsidR="002237AF" w:rsidP="002237AF" w14:paraId="6937C3F9" w14:textId="0651B47F">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Direktora vietnieks izglītības jomā</w:t>
            </w:r>
          </w:p>
        </w:tc>
        <w:tc>
          <w:tcPr>
            <w:tcW w:w="2217" w:type="dxa"/>
          </w:tcPr>
          <w:p w:rsidR="002237AF" w:rsidRPr="00636C79" w:rsidP="00B93CF6" w14:paraId="1B661D2C" w14:textId="1F9623F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1880" w:type="dxa"/>
          </w:tcPr>
          <w:p w:rsidR="002237AF" w:rsidRPr="00636C79" w:rsidP="00B93CF6" w14:paraId="3779E22C" w14:textId="5DEECDAA">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r>
      <w:tr w14:paraId="4320D183" w14:textId="77777777" w:rsidTr="008C4263">
        <w:tblPrEx>
          <w:tblW w:w="10211" w:type="dxa"/>
          <w:tblInd w:w="-856" w:type="dxa"/>
          <w:tblLook w:val="04A0"/>
        </w:tblPrEx>
        <w:tc>
          <w:tcPr>
            <w:tcW w:w="890" w:type="dxa"/>
          </w:tcPr>
          <w:p w:rsidR="002237AF" w:rsidRPr="008C4263" w:rsidP="008C4263" w14:paraId="66C26DEC" w14:textId="7172878E">
            <w:pPr>
              <w:jc w:val="center"/>
              <w:rPr>
                <w:rFonts w:ascii="Times New Roman" w:hAnsi="Times New Roman" w:cs="Times New Roman"/>
                <w:sz w:val="24"/>
                <w:szCs w:val="24"/>
                <w:lang w:val="lv-LV"/>
              </w:rPr>
            </w:pPr>
            <w:r w:rsidRPr="008C4263">
              <w:rPr>
                <w:rFonts w:ascii="Times New Roman" w:hAnsi="Times New Roman" w:cs="Times New Roman"/>
                <w:sz w:val="24"/>
                <w:szCs w:val="24"/>
                <w:lang w:val="lv-LV"/>
              </w:rPr>
              <w:t>3.</w:t>
            </w:r>
          </w:p>
        </w:tc>
        <w:tc>
          <w:tcPr>
            <w:tcW w:w="5224" w:type="dxa"/>
          </w:tcPr>
          <w:p w:rsidR="002237AF" w:rsidP="002237AF" w14:paraId="4BFFF237" w14:textId="552FB188">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Izglītības metodiķis</w:t>
            </w:r>
          </w:p>
        </w:tc>
        <w:tc>
          <w:tcPr>
            <w:tcW w:w="2217" w:type="dxa"/>
          </w:tcPr>
          <w:p w:rsidR="002237AF" w:rsidRPr="00636C79" w:rsidP="00B93CF6" w14:paraId="34FC0F02" w14:textId="2605CB81">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1880" w:type="dxa"/>
          </w:tcPr>
          <w:p w:rsidR="002237AF" w:rsidRPr="00636C79" w:rsidP="00B93CF6" w14:paraId="44D89033" w14:textId="2A5C2E32">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r>
      <w:tr w14:paraId="6F6D84F2" w14:textId="77777777" w:rsidTr="008C4263">
        <w:tblPrEx>
          <w:tblW w:w="10211" w:type="dxa"/>
          <w:tblInd w:w="-856" w:type="dxa"/>
          <w:tblLook w:val="04A0"/>
        </w:tblPrEx>
        <w:tc>
          <w:tcPr>
            <w:tcW w:w="890" w:type="dxa"/>
          </w:tcPr>
          <w:p w:rsidR="00F97CFE" w:rsidRPr="008C4263" w:rsidP="008C4263" w14:paraId="39DEB31F" w14:textId="5D6548A8">
            <w:pPr>
              <w:jc w:val="center"/>
              <w:rPr>
                <w:rFonts w:ascii="Times New Roman" w:hAnsi="Times New Roman" w:cs="Times New Roman"/>
                <w:sz w:val="24"/>
                <w:szCs w:val="24"/>
                <w:lang w:val="lv-LV"/>
              </w:rPr>
            </w:pPr>
            <w:r>
              <w:rPr>
                <w:rFonts w:ascii="Times New Roman" w:hAnsi="Times New Roman" w:cs="Times New Roman"/>
                <w:sz w:val="24"/>
                <w:szCs w:val="24"/>
                <w:lang w:val="lv-LV"/>
              </w:rPr>
              <w:t>4.</w:t>
            </w:r>
          </w:p>
        </w:tc>
        <w:tc>
          <w:tcPr>
            <w:tcW w:w="5224" w:type="dxa"/>
          </w:tcPr>
          <w:p w:rsidR="00F97CFE" w:rsidRPr="00636C79" w:rsidP="002237AF" w14:paraId="2F8A8FFE" w14:textId="2DE4DA8E">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Struktūrvienības vadītājs</w:t>
            </w:r>
          </w:p>
        </w:tc>
        <w:tc>
          <w:tcPr>
            <w:tcW w:w="2217" w:type="dxa"/>
          </w:tcPr>
          <w:p w:rsidR="00F97CFE" w:rsidRPr="00636C79" w:rsidP="00B93CF6" w14:paraId="71C2D40B" w14:textId="2D64ECF6">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1880" w:type="dxa"/>
          </w:tcPr>
          <w:p w:rsidR="00F97CFE" w:rsidRPr="00636C79" w:rsidP="00B93CF6" w14:paraId="5A4DA2DB" w14:textId="13E36712">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r>
      <w:tr w14:paraId="5D5334EF" w14:textId="620F7226" w:rsidTr="008C4263">
        <w:tblPrEx>
          <w:tblW w:w="10211" w:type="dxa"/>
          <w:tblInd w:w="-856" w:type="dxa"/>
          <w:tblLook w:val="04A0"/>
        </w:tblPrEx>
        <w:tc>
          <w:tcPr>
            <w:tcW w:w="890" w:type="dxa"/>
          </w:tcPr>
          <w:p w:rsidR="00F97CFE" w:rsidRPr="008C4263" w:rsidP="008C4263" w14:paraId="434E8673" w14:textId="6F7333F9">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c>
          <w:tcPr>
            <w:tcW w:w="5224" w:type="dxa"/>
          </w:tcPr>
          <w:p w:rsidR="00F97CFE" w:rsidRPr="00636C79" w:rsidP="00B93CF6" w14:paraId="3688D201" w14:textId="3837F5C7">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Sporta t</w:t>
            </w:r>
            <w:r>
              <w:rPr>
                <w:rFonts w:ascii="Times New Roman" w:hAnsi="Times New Roman" w:cs="Times New Roman"/>
                <w:sz w:val="24"/>
                <w:szCs w:val="24"/>
                <w:lang w:val="lv-LV"/>
              </w:rPr>
              <w:t>reneri</w:t>
            </w:r>
          </w:p>
        </w:tc>
        <w:tc>
          <w:tcPr>
            <w:tcW w:w="2217" w:type="dxa"/>
          </w:tcPr>
          <w:p w:rsidR="00F97CFE" w:rsidRPr="00054821" w:rsidP="00054821" w14:paraId="39ED3D3E" w14:textId="27B76631">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45.1</w:t>
            </w:r>
          </w:p>
        </w:tc>
        <w:tc>
          <w:tcPr>
            <w:tcW w:w="1880" w:type="dxa"/>
          </w:tcPr>
          <w:p w:rsidR="00F97CFE" w:rsidRPr="00054821" w:rsidP="00054821" w14:paraId="059AF56C" w14:textId="1E0BBF67">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48</w:t>
            </w:r>
          </w:p>
        </w:tc>
      </w:tr>
      <w:tr w14:paraId="481352C1" w14:textId="77777777" w:rsidTr="008C4263">
        <w:tblPrEx>
          <w:tblW w:w="10211" w:type="dxa"/>
          <w:tblInd w:w="-856" w:type="dxa"/>
          <w:tblLook w:val="04A0"/>
        </w:tblPrEx>
        <w:tc>
          <w:tcPr>
            <w:tcW w:w="890" w:type="dxa"/>
          </w:tcPr>
          <w:p w:rsidR="002237AF" w:rsidRPr="008C4263" w:rsidP="008C4263" w14:paraId="05398E88" w14:textId="0FC33C02">
            <w:pPr>
              <w:jc w:val="center"/>
              <w:rPr>
                <w:rFonts w:ascii="Times New Roman" w:hAnsi="Times New Roman" w:cs="Times New Roman"/>
                <w:sz w:val="24"/>
                <w:szCs w:val="24"/>
                <w:lang w:val="lv-LV"/>
              </w:rPr>
            </w:pPr>
            <w:r w:rsidRPr="008C4263">
              <w:rPr>
                <w:rFonts w:ascii="Times New Roman" w:hAnsi="Times New Roman" w:cs="Times New Roman"/>
                <w:sz w:val="24"/>
                <w:szCs w:val="24"/>
                <w:lang w:val="lv-LV"/>
              </w:rPr>
              <w:t>6.</w:t>
            </w:r>
          </w:p>
        </w:tc>
        <w:tc>
          <w:tcPr>
            <w:tcW w:w="5224" w:type="dxa"/>
          </w:tcPr>
          <w:p w:rsidR="002237AF" w:rsidP="00B93CF6" w14:paraId="0C1DBCDE" w14:textId="5081827C">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Interešu izglītības </w:t>
            </w:r>
            <w:r w:rsidR="0006769C">
              <w:rPr>
                <w:rFonts w:ascii="Times New Roman" w:hAnsi="Times New Roman" w:cs="Times New Roman"/>
                <w:sz w:val="24"/>
                <w:szCs w:val="24"/>
                <w:lang w:val="lv-LV"/>
              </w:rPr>
              <w:t>skolotāji</w:t>
            </w:r>
          </w:p>
        </w:tc>
        <w:tc>
          <w:tcPr>
            <w:tcW w:w="2217" w:type="dxa"/>
          </w:tcPr>
          <w:p w:rsidR="002237AF" w:rsidRPr="00054821" w:rsidP="00054821" w14:paraId="6BE352BC" w14:textId="67428794">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1.93</w:t>
            </w:r>
          </w:p>
        </w:tc>
        <w:tc>
          <w:tcPr>
            <w:tcW w:w="1880" w:type="dxa"/>
          </w:tcPr>
          <w:p w:rsidR="002237AF" w:rsidRPr="00054821" w:rsidP="00054821" w14:paraId="0AE9D815" w14:textId="165B18A0">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10</w:t>
            </w:r>
          </w:p>
        </w:tc>
      </w:tr>
      <w:tr w14:paraId="188B9F00" w14:textId="2B36FF37" w:rsidTr="008C4263">
        <w:tblPrEx>
          <w:tblW w:w="10211" w:type="dxa"/>
          <w:tblInd w:w="-856" w:type="dxa"/>
          <w:tblLook w:val="04A0"/>
        </w:tblPrEx>
        <w:tc>
          <w:tcPr>
            <w:tcW w:w="890" w:type="dxa"/>
            <w:vMerge w:val="restart"/>
            <w:vAlign w:val="center"/>
          </w:tcPr>
          <w:p w:rsidR="008C4263" w:rsidRPr="008C4263" w:rsidP="008C4263" w14:paraId="3FFEEEC4" w14:textId="7FCBEA5E">
            <w:pPr>
              <w:jc w:val="center"/>
              <w:rPr>
                <w:rFonts w:ascii="Times New Roman" w:hAnsi="Times New Roman" w:cs="Times New Roman"/>
                <w:sz w:val="24"/>
                <w:szCs w:val="24"/>
                <w:lang w:val="lv-LV"/>
              </w:rPr>
            </w:pPr>
            <w:r w:rsidRPr="008C4263">
              <w:rPr>
                <w:rFonts w:ascii="Times New Roman" w:hAnsi="Times New Roman" w:cs="Times New Roman"/>
                <w:sz w:val="24"/>
                <w:szCs w:val="24"/>
                <w:lang w:val="lv-LV"/>
              </w:rPr>
              <w:t>7.</w:t>
            </w:r>
          </w:p>
        </w:tc>
        <w:tc>
          <w:tcPr>
            <w:tcW w:w="5224" w:type="dxa"/>
            <w:vMerge w:val="restart"/>
            <w:vAlign w:val="center"/>
          </w:tcPr>
          <w:p w:rsidR="008C4263" w:rsidRPr="00636C79" w:rsidP="008C4263" w14:paraId="321AB0C4" w14:textId="35509703">
            <w:pPr>
              <w:pStyle w:val="ListParagraph"/>
              <w:ind w:left="0"/>
              <w:rPr>
                <w:rFonts w:ascii="Times New Roman" w:hAnsi="Times New Roman" w:cs="Times New Roman"/>
                <w:sz w:val="24"/>
                <w:szCs w:val="24"/>
                <w:lang w:val="lv-LV"/>
              </w:rPr>
            </w:pPr>
            <w:r>
              <w:rPr>
                <w:rFonts w:ascii="Times New Roman" w:hAnsi="Times New Roman" w:cs="Times New Roman"/>
                <w:sz w:val="24"/>
                <w:szCs w:val="24"/>
                <w:lang w:val="lv-LV"/>
              </w:rPr>
              <w:t>A</w:t>
            </w:r>
            <w:r w:rsidRPr="00636C79">
              <w:rPr>
                <w:rFonts w:ascii="Times New Roman" w:hAnsi="Times New Roman" w:cs="Times New Roman"/>
                <w:sz w:val="24"/>
                <w:szCs w:val="24"/>
                <w:lang w:val="lv-LV"/>
              </w:rPr>
              <w:t>tbalsta personāls</w:t>
            </w:r>
          </w:p>
        </w:tc>
        <w:tc>
          <w:tcPr>
            <w:tcW w:w="4097" w:type="dxa"/>
            <w:gridSpan w:val="2"/>
            <w:vAlign w:val="center"/>
          </w:tcPr>
          <w:p w:rsidR="008C4263" w:rsidRPr="00054821" w:rsidP="00054821" w14:paraId="77E9B74B" w14:textId="1CC5E5DF">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Amati</w:t>
            </w:r>
          </w:p>
        </w:tc>
      </w:tr>
      <w:tr w14:paraId="50078861" w14:textId="77777777" w:rsidTr="008C4263">
        <w:tblPrEx>
          <w:tblW w:w="10211" w:type="dxa"/>
          <w:tblInd w:w="-856" w:type="dxa"/>
          <w:tblLook w:val="04A0"/>
        </w:tblPrEx>
        <w:tc>
          <w:tcPr>
            <w:tcW w:w="890" w:type="dxa"/>
            <w:vMerge/>
          </w:tcPr>
          <w:p w:rsidR="008C4263" w:rsidRPr="00636C79" w:rsidP="002237AF" w14:paraId="6F510E69" w14:textId="77777777">
            <w:pPr>
              <w:pStyle w:val="ListParagraph"/>
              <w:rPr>
                <w:rFonts w:ascii="Times New Roman" w:hAnsi="Times New Roman" w:cs="Times New Roman"/>
                <w:sz w:val="24"/>
                <w:szCs w:val="24"/>
                <w:lang w:val="lv-LV"/>
              </w:rPr>
            </w:pPr>
          </w:p>
        </w:tc>
        <w:tc>
          <w:tcPr>
            <w:tcW w:w="5224" w:type="dxa"/>
            <w:vMerge/>
          </w:tcPr>
          <w:p w:rsidR="008C4263" w:rsidRPr="00636C79" w:rsidP="00216ACE" w14:paraId="13A2C636" w14:textId="77777777">
            <w:pPr>
              <w:pStyle w:val="ListParagraph"/>
              <w:ind w:left="0"/>
              <w:rPr>
                <w:rFonts w:ascii="Times New Roman" w:hAnsi="Times New Roman" w:cs="Times New Roman"/>
                <w:sz w:val="24"/>
                <w:szCs w:val="24"/>
                <w:lang w:val="lv-LV"/>
              </w:rPr>
            </w:pPr>
          </w:p>
        </w:tc>
        <w:tc>
          <w:tcPr>
            <w:tcW w:w="4097" w:type="dxa"/>
            <w:gridSpan w:val="2"/>
            <w:vAlign w:val="center"/>
          </w:tcPr>
          <w:p w:rsidR="008C4263" w:rsidRPr="00054821" w:rsidP="00054821" w14:paraId="5AD24756" w14:textId="6A1903D0">
            <w:pPr>
              <w:pStyle w:val="ListParagraph"/>
              <w:ind w:left="0"/>
              <w:jc w:val="center"/>
              <w:rPr>
                <w:rFonts w:ascii="Times New Roman" w:hAnsi="Times New Roman" w:cs="Times New Roman"/>
                <w:sz w:val="24"/>
                <w:szCs w:val="24"/>
                <w:lang w:val="lv-LV"/>
              </w:rPr>
            </w:pPr>
            <w:r w:rsidRPr="00054821">
              <w:rPr>
                <w:rFonts w:ascii="Times New Roman" w:hAnsi="Times New Roman" w:cs="Times New Roman"/>
                <w:sz w:val="24"/>
                <w:szCs w:val="24"/>
                <w:lang w:val="lv-LV"/>
              </w:rPr>
              <w:t>nav</w:t>
            </w:r>
          </w:p>
        </w:tc>
      </w:tr>
    </w:tbl>
    <w:p w:rsidR="00B93CF6" w:rsidP="00B93CF6" w14:paraId="479F7D38" w14:textId="2BF0ABDB">
      <w:pPr>
        <w:pStyle w:val="ListParagraph"/>
        <w:spacing w:after="0" w:line="240" w:lineRule="auto"/>
        <w:ind w:left="426"/>
        <w:rPr>
          <w:rFonts w:ascii="Times New Roman" w:hAnsi="Times New Roman" w:cs="Times New Roman"/>
          <w:sz w:val="24"/>
          <w:szCs w:val="24"/>
          <w:lang w:val="lv-LV"/>
        </w:rPr>
      </w:pPr>
    </w:p>
    <w:p w:rsidR="00216ACE" w:rsidRPr="00394C13" w14:paraId="075C641E" w14:textId="060932EC">
      <w:pPr>
        <w:pStyle w:val="ListParagraph"/>
        <w:numPr>
          <w:ilvl w:val="1"/>
          <w:numId w:val="1"/>
        </w:numPr>
        <w:spacing w:after="0" w:line="240" w:lineRule="auto"/>
        <w:ind w:left="-810" w:firstLine="876"/>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 Izglītības iestādē noteiktie izglītības kvalitātes mērķi 2023./2024. mācību gadā</w:t>
      </w:r>
      <w:r w:rsidRPr="00394C13">
        <w:rPr>
          <w:rFonts w:ascii="Times New Roman" w:hAnsi="Times New Roman" w:cs="Times New Roman"/>
          <w:sz w:val="24"/>
          <w:szCs w:val="24"/>
          <w:lang w:val="lv-LV"/>
        </w:rPr>
        <w:t xml:space="preserve">: </w:t>
      </w:r>
      <w:r w:rsidRPr="00863663" w:rsidR="00D20A28">
        <w:rPr>
          <w:rFonts w:ascii="Times New Roman" w:hAnsi="Times New Roman" w:cs="Times New Roman"/>
          <w:sz w:val="24"/>
          <w:szCs w:val="24"/>
          <w:lang w:val="lv-LV"/>
        </w:rPr>
        <w:t>noteiktie izglītības kvalitātes mērķi</w:t>
      </w:r>
      <w:r w:rsidR="00A47BE4">
        <w:rPr>
          <w:rFonts w:ascii="Times New Roman" w:hAnsi="Times New Roman" w:cs="Times New Roman"/>
          <w:sz w:val="24"/>
          <w:szCs w:val="24"/>
          <w:lang w:val="lv-LV"/>
        </w:rPr>
        <w:t xml:space="preserve"> ir sasniegti. </w:t>
      </w:r>
    </w:p>
    <w:tbl>
      <w:tblPr>
        <w:tblStyle w:val="TableGrid"/>
        <w:tblW w:w="0" w:type="auto"/>
        <w:tblInd w:w="-815" w:type="dxa"/>
        <w:tblLayout w:type="fixed"/>
        <w:tblLook w:val="04A0"/>
      </w:tblPr>
      <w:tblGrid>
        <w:gridCol w:w="900"/>
        <w:gridCol w:w="3510"/>
        <w:gridCol w:w="2880"/>
        <w:gridCol w:w="2824"/>
      </w:tblGrid>
      <w:tr w14:paraId="1DB783DD" w14:textId="6EE6C681" w:rsidTr="009A5CE0">
        <w:tblPrEx>
          <w:tblW w:w="0" w:type="auto"/>
          <w:tblInd w:w="-815" w:type="dxa"/>
          <w:tblLayout w:type="fixed"/>
          <w:tblLook w:val="04A0"/>
        </w:tblPrEx>
        <w:tc>
          <w:tcPr>
            <w:tcW w:w="900" w:type="dxa"/>
          </w:tcPr>
          <w:p w:rsidR="00C531AD" w:rsidRPr="00863663" w:rsidP="009B435C" w14:paraId="0C4B4442" w14:textId="49EA35CE">
            <w:pPr>
              <w:jc w:val="both"/>
              <w:rPr>
                <w:rFonts w:ascii="Times New Roman" w:eastAsia="Times New Roman" w:hAnsi="Times New Roman" w:cs="Times New Roman"/>
                <w:lang w:val="lv-LV"/>
              </w:rPr>
            </w:pPr>
            <w:bookmarkStart w:id="0" w:name="_Hlk159928608"/>
            <w:r w:rsidRPr="00863663">
              <w:rPr>
                <w:rFonts w:ascii="Times New Roman" w:eastAsia="Times New Roman" w:hAnsi="Times New Roman" w:cs="Times New Roman"/>
                <w:lang w:val="lv-LV"/>
              </w:rPr>
              <w:t>Nr.p.k</w:t>
            </w:r>
            <w:r w:rsidRPr="00863663">
              <w:rPr>
                <w:rFonts w:ascii="Times New Roman" w:eastAsia="Times New Roman" w:hAnsi="Times New Roman" w:cs="Times New Roman"/>
                <w:lang w:val="lv-LV"/>
              </w:rPr>
              <w:t>.</w:t>
            </w:r>
          </w:p>
        </w:tc>
        <w:tc>
          <w:tcPr>
            <w:tcW w:w="3510" w:type="dxa"/>
          </w:tcPr>
          <w:p w:rsidR="00C531AD" w:rsidRPr="00863663" w:rsidP="00C531AD" w14:paraId="6B0E909D" w14:textId="5AC7A390">
            <w:pPr>
              <w:jc w:val="center"/>
              <w:rPr>
                <w:rFonts w:ascii="Times New Roman" w:eastAsia="Times New Roman" w:hAnsi="Times New Roman" w:cs="Times New Roman"/>
                <w:lang w:val="lv-LV"/>
              </w:rPr>
            </w:pPr>
            <w:r w:rsidRPr="00863663">
              <w:rPr>
                <w:rFonts w:ascii="Times New Roman" w:eastAsia="Times New Roman" w:hAnsi="Times New Roman" w:cs="Times New Roman"/>
                <w:lang w:val="lv-LV"/>
              </w:rPr>
              <w:t>Noteiktais rādītājs</w:t>
            </w:r>
          </w:p>
        </w:tc>
        <w:tc>
          <w:tcPr>
            <w:tcW w:w="2880" w:type="dxa"/>
          </w:tcPr>
          <w:p w:rsidR="00C531AD" w:rsidRPr="00863663" w:rsidP="00C531AD" w14:paraId="28CEB9B8" w14:textId="0DEFDD3C">
            <w:pPr>
              <w:jc w:val="center"/>
              <w:rPr>
                <w:rFonts w:ascii="Times New Roman" w:eastAsia="Times New Roman" w:hAnsi="Times New Roman" w:cs="Times New Roman"/>
                <w:lang w:val="lv-LV"/>
              </w:rPr>
            </w:pPr>
            <w:r w:rsidRPr="00863663">
              <w:rPr>
                <w:rFonts w:ascii="Times New Roman" w:eastAsia="Times New Roman" w:hAnsi="Times New Roman" w:cs="Times New Roman"/>
                <w:lang w:val="lv-LV"/>
              </w:rPr>
              <w:t xml:space="preserve">Plānotais rezultāts </w:t>
            </w:r>
          </w:p>
        </w:tc>
        <w:tc>
          <w:tcPr>
            <w:tcW w:w="2824" w:type="dxa"/>
          </w:tcPr>
          <w:p w:rsidR="00C531AD" w:rsidRPr="00863663" w:rsidP="00C531AD" w14:paraId="265A435E" w14:textId="1F7218F6">
            <w:pPr>
              <w:jc w:val="center"/>
              <w:rPr>
                <w:rFonts w:ascii="Times New Roman" w:eastAsia="Times New Roman" w:hAnsi="Times New Roman" w:cs="Times New Roman"/>
                <w:lang w:val="lv-LV"/>
              </w:rPr>
            </w:pPr>
            <w:r w:rsidRPr="00863663">
              <w:rPr>
                <w:rFonts w:ascii="Times New Roman" w:eastAsia="Times New Roman" w:hAnsi="Times New Roman" w:cs="Times New Roman"/>
                <w:lang w:val="lv-LV"/>
              </w:rPr>
              <w:t>Sasniegtais rezultāts</w:t>
            </w:r>
          </w:p>
        </w:tc>
      </w:tr>
      <w:tr w14:paraId="541E07C4" w14:textId="6FD73467" w:rsidTr="009A5CE0">
        <w:tblPrEx>
          <w:tblW w:w="0" w:type="auto"/>
          <w:tblInd w:w="-815" w:type="dxa"/>
          <w:tblLayout w:type="fixed"/>
          <w:tblLook w:val="04A0"/>
        </w:tblPrEx>
        <w:tc>
          <w:tcPr>
            <w:tcW w:w="900" w:type="dxa"/>
          </w:tcPr>
          <w:p w:rsidR="00C531AD" w:rsidRPr="00863663" w:rsidP="009B435C" w14:paraId="4450CD0D" w14:textId="2071B5AF">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1.</w:t>
            </w:r>
          </w:p>
        </w:tc>
        <w:tc>
          <w:tcPr>
            <w:tcW w:w="3510" w:type="dxa"/>
          </w:tcPr>
          <w:p w:rsidR="00C531AD" w:rsidRPr="00863663" w:rsidP="009B435C" w14:paraId="400FE3B7" w14:textId="3E866155">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 xml:space="preserve">Izglītojamo skaits % no kopējo izglītojamo skaita, kuri piedalās sacensībās </w:t>
            </w:r>
          </w:p>
        </w:tc>
        <w:tc>
          <w:tcPr>
            <w:tcW w:w="2880" w:type="dxa"/>
          </w:tcPr>
          <w:p w:rsidR="00C531AD" w:rsidRPr="00863663" w:rsidP="009B435C" w14:paraId="3C9FA8DD" w14:textId="5B6FDDBE">
            <w:pPr>
              <w:jc w:val="both"/>
              <w:rPr>
                <w:rFonts w:ascii="Times New Roman" w:eastAsia="Times New Roman" w:hAnsi="Times New Roman" w:cs="Times New Roman"/>
                <w:lang w:val="lv-LV"/>
              </w:rPr>
            </w:pPr>
            <w:r>
              <w:rPr>
                <w:rFonts w:ascii="Times New Roman" w:eastAsia="Times New Roman" w:hAnsi="Times New Roman" w:cs="Times New Roman"/>
                <w:lang w:val="lv-LV"/>
              </w:rPr>
              <w:t>Ne mazāk kā 90%</w:t>
            </w:r>
          </w:p>
        </w:tc>
        <w:tc>
          <w:tcPr>
            <w:tcW w:w="2824" w:type="dxa"/>
          </w:tcPr>
          <w:p w:rsidR="00C531AD" w:rsidRPr="00863663" w:rsidP="009B435C" w14:paraId="2E0249A8" w14:textId="314E00E5">
            <w:pPr>
              <w:jc w:val="both"/>
              <w:rPr>
                <w:rFonts w:ascii="Times New Roman" w:eastAsia="Times New Roman" w:hAnsi="Times New Roman" w:cs="Times New Roman"/>
                <w:lang w:val="lv-LV"/>
              </w:rPr>
            </w:pPr>
            <w:r>
              <w:rPr>
                <w:rFonts w:ascii="Times New Roman" w:eastAsia="Times New Roman" w:hAnsi="Times New Roman" w:cs="Times New Roman"/>
                <w:lang w:val="lv-LV"/>
              </w:rPr>
              <w:t>Ne mazāk kā 95%</w:t>
            </w:r>
          </w:p>
        </w:tc>
      </w:tr>
      <w:tr w14:paraId="55A430E8" w14:textId="28D07DC9" w:rsidTr="009A5CE0">
        <w:tblPrEx>
          <w:tblW w:w="0" w:type="auto"/>
          <w:tblInd w:w="-815" w:type="dxa"/>
          <w:tblLayout w:type="fixed"/>
          <w:tblLook w:val="04A0"/>
        </w:tblPrEx>
        <w:tc>
          <w:tcPr>
            <w:tcW w:w="900" w:type="dxa"/>
          </w:tcPr>
          <w:p w:rsidR="00C531AD" w:rsidRPr="00863663" w:rsidP="009B435C" w14:paraId="5D66D012" w14:textId="3A148EAF">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2.</w:t>
            </w:r>
          </w:p>
        </w:tc>
        <w:tc>
          <w:tcPr>
            <w:tcW w:w="3510" w:type="dxa"/>
          </w:tcPr>
          <w:p w:rsidR="00C531AD" w:rsidRPr="00863663" w:rsidP="009B435C" w14:paraId="1F1CD01C" w14:textId="6AD73706">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Izglītojamo skaits % no kopējā izglītojamo skaita, kuri iegūst godalgotas vietas oficiālās sacensībās</w:t>
            </w:r>
          </w:p>
        </w:tc>
        <w:tc>
          <w:tcPr>
            <w:tcW w:w="2880" w:type="dxa"/>
          </w:tcPr>
          <w:p w:rsidR="00C531AD" w:rsidRPr="00863663" w:rsidP="009B435C" w14:paraId="2F6876D9" w14:textId="4732DC74">
            <w:pPr>
              <w:jc w:val="both"/>
              <w:rPr>
                <w:rFonts w:ascii="Times New Roman" w:eastAsia="Times New Roman" w:hAnsi="Times New Roman" w:cs="Times New Roman"/>
                <w:lang w:val="lv-LV"/>
              </w:rPr>
            </w:pPr>
            <w:r>
              <w:rPr>
                <w:rFonts w:ascii="Times New Roman" w:eastAsia="Times New Roman" w:hAnsi="Times New Roman" w:cs="Times New Roman"/>
                <w:lang w:val="lv-LV"/>
              </w:rPr>
              <w:t>33 %</w:t>
            </w:r>
          </w:p>
        </w:tc>
        <w:tc>
          <w:tcPr>
            <w:tcW w:w="2824" w:type="dxa"/>
          </w:tcPr>
          <w:p w:rsidR="00C531AD" w:rsidRPr="00863663" w:rsidP="009B435C" w14:paraId="617653FF" w14:textId="1C082B0A">
            <w:pPr>
              <w:jc w:val="both"/>
              <w:rPr>
                <w:rFonts w:ascii="Times New Roman" w:eastAsia="Times New Roman" w:hAnsi="Times New Roman" w:cs="Times New Roman"/>
                <w:lang w:val="lv-LV"/>
              </w:rPr>
            </w:pPr>
            <w:r>
              <w:rPr>
                <w:rFonts w:ascii="Times New Roman" w:eastAsia="Times New Roman" w:hAnsi="Times New Roman" w:cs="Times New Roman"/>
                <w:lang w:val="lv-LV"/>
              </w:rPr>
              <w:t>35%</w:t>
            </w:r>
          </w:p>
        </w:tc>
      </w:tr>
      <w:tr w14:paraId="5DBF9B20" w14:textId="13813E86" w:rsidTr="009A5CE0">
        <w:tblPrEx>
          <w:tblW w:w="0" w:type="auto"/>
          <w:tblInd w:w="-815" w:type="dxa"/>
          <w:tblLayout w:type="fixed"/>
          <w:tblLook w:val="04A0"/>
        </w:tblPrEx>
        <w:tc>
          <w:tcPr>
            <w:tcW w:w="900" w:type="dxa"/>
          </w:tcPr>
          <w:p w:rsidR="00C531AD" w:rsidRPr="00863663" w:rsidP="009B435C" w14:paraId="30955014" w14:textId="7C42AE63">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3.</w:t>
            </w:r>
          </w:p>
        </w:tc>
        <w:tc>
          <w:tcPr>
            <w:tcW w:w="3510" w:type="dxa"/>
          </w:tcPr>
          <w:p w:rsidR="00C531AD" w:rsidRPr="00863663" w:rsidP="009B435C" w14:paraId="16F51877" w14:textId="4C493C26">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Izglītojamo skaits % no kopējā izglītojamo skaita, kuri iegūst godalgotas vietas valsts un starptautiskajās sacensībās</w:t>
            </w:r>
          </w:p>
        </w:tc>
        <w:tc>
          <w:tcPr>
            <w:tcW w:w="2880" w:type="dxa"/>
          </w:tcPr>
          <w:p w:rsidR="00C531AD" w:rsidRPr="00863663" w:rsidP="009B435C" w14:paraId="53B83B16" w14:textId="6115863B">
            <w:pPr>
              <w:jc w:val="both"/>
              <w:rPr>
                <w:rFonts w:ascii="Times New Roman" w:eastAsia="Times New Roman" w:hAnsi="Times New Roman" w:cs="Times New Roman"/>
                <w:lang w:val="lv-LV"/>
              </w:rPr>
            </w:pPr>
            <w:r>
              <w:rPr>
                <w:rFonts w:ascii="Times New Roman" w:eastAsia="Times New Roman" w:hAnsi="Times New Roman" w:cs="Times New Roman"/>
                <w:lang w:val="lv-LV"/>
              </w:rPr>
              <w:t>5 %</w:t>
            </w:r>
          </w:p>
        </w:tc>
        <w:tc>
          <w:tcPr>
            <w:tcW w:w="2824" w:type="dxa"/>
          </w:tcPr>
          <w:p w:rsidR="00C531AD" w:rsidRPr="00863663" w:rsidP="009B435C" w14:paraId="604848D5" w14:textId="2BF6D6B2">
            <w:pPr>
              <w:jc w:val="both"/>
              <w:rPr>
                <w:rFonts w:ascii="Times New Roman" w:eastAsia="Times New Roman" w:hAnsi="Times New Roman" w:cs="Times New Roman"/>
                <w:lang w:val="lv-LV"/>
              </w:rPr>
            </w:pPr>
            <w:r>
              <w:rPr>
                <w:rFonts w:ascii="Times New Roman" w:eastAsia="Times New Roman" w:hAnsi="Times New Roman" w:cs="Times New Roman"/>
                <w:lang w:val="lv-LV"/>
              </w:rPr>
              <w:t>5%</w:t>
            </w:r>
          </w:p>
        </w:tc>
      </w:tr>
      <w:tr w14:paraId="13CADCCC" w14:textId="501F0F62" w:rsidTr="009A5CE0">
        <w:tblPrEx>
          <w:tblW w:w="0" w:type="auto"/>
          <w:tblInd w:w="-815" w:type="dxa"/>
          <w:tblLayout w:type="fixed"/>
          <w:tblLook w:val="04A0"/>
        </w:tblPrEx>
        <w:tc>
          <w:tcPr>
            <w:tcW w:w="900" w:type="dxa"/>
          </w:tcPr>
          <w:p w:rsidR="00C531AD" w:rsidRPr="00863663" w:rsidP="009B435C" w14:paraId="581E6777" w14:textId="307FF97E">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4.</w:t>
            </w:r>
          </w:p>
        </w:tc>
        <w:tc>
          <w:tcPr>
            <w:tcW w:w="3510" w:type="dxa"/>
          </w:tcPr>
          <w:p w:rsidR="00C531AD" w:rsidRPr="00863663" w:rsidP="009B435C" w14:paraId="1AAEF631" w14:textId="6B2DD3AC">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Izglītības iestādes noteiktie kvalitātes rādītāji audzināšanā (tai skaitā personības izaugsmes un karjeras izglītības jomā)</w:t>
            </w:r>
          </w:p>
        </w:tc>
        <w:tc>
          <w:tcPr>
            <w:tcW w:w="2880" w:type="dxa"/>
          </w:tcPr>
          <w:p w:rsidR="00C531AD" w:rsidRPr="00863663" w:rsidP="009B435C" w14:paraId="452767EE" w14:textId="2C5E574C">
            <w:pPr>
              <w:jc w:val="both"/>
              <w:rPr>
                <w:rFonts w:ascii="Times New Roman" w:eastAsia="Times New Roman" w:hAnsi="Times New Roman" w:cs="Times New Roman"/>
                <w:lang w:val="lv-LV"/>
              </w:rPr>
            </w:pPr>
            <w:r>
              <w:rPr>
                <w:rFonts w:ascii="Times New Roman" w:eastAsia="Times New Roman" w:hAnsi="Times New Roman" w:cs="Times New Roman"/>
                <w:lang w:val="lv-LV"/>
              </w:rPr>
              <w:t>Izglītojamie</w:t>
            </w:r>
            <w:r w:rsidR="0071132E">
              <w:rPr>
                <w:rFonts w:ascii="Times New Roman" w:eastAsia="Times New Roman" w:hAnsi="Times New Roman" w:cs="Times New Roman"/>
                <w:lang w:val="lv-LV"/>
              </w:rPr>
              <w:t xml:space="preserve"> ir motivēti, piedalās starptautiskās sacensībās, pārstāvot savu valsti – Latviju.</w:t>
            </w:r>
          </w:p>
        </w:tc>
        <w:tc>
          <w:tcPr>
            <w:tcW w:w="2824" w:type="dxa"/>
          </w:tcPr>
          <w:p w:rsidR="00C531AD" w:rsidRPr="00863663" w:rsidP="009B435C" w14:paraId="529E140B" w14:textId="079727CC">
            <w:pPr>
              <w:jc w:val="both"/>
              <w:rPr>
                <w:rFonts w:ascii="Times New Roman" w:eastAsia="Times New Roman" w:hAnsi="Times New Roman" w:cs="Times New Roman"/>
                <w:lang w:val="lv-LV"/>
              </w:rPr>
            </w:pPr>
            <w:r>
              <w:rPr>
                <w:rFonts w:ascii="Times New Roman" w:eastAsia="Times New Roman" w:hAnsi="Times New Roman" w:cs="Times New Roman"/>
                <w:lang w:val="lv-LV"/>
              </w:rPr>
              <w:t>Izglītojamiem</w:t>
            </w:r>
            <w:r w:rsidR="00775C02">
              <w:rPr>
                <w:rFonts w:ascii="Times New Roman" w:eastAsia="Times New Roman" w:hAnsi="Times New Roman" w:cs="Times New Roman"/>
                <w:lang w:val="lv-LV"/>
              </w:rPr>
              <w:t xml:space="preserve"> ir pozitīva izpratne par sporta lomu viņu dzīvē. Uzskata par godu pārstāvēt savu valsti starptautiskās sacensībās.</w:t>
            </w:r>
          </w:p>
        </w:tc>
      </w:tr>
      <w:tr w14:paraId="6DEDAE05" w14:textId="1573C3FD" w:rsidTr="009A5CE0">
        <w:tblPrEx>
          <w:tblW w:w="0" w:type="auto"/>
          <w:tblInd w:w="-815" w:type="dxa"/>
          <w:tblLayout w:type="fixed"/>
          <w:tblLook w:val="04A0"/>
        </w:tblPrEx>
        <w:tc>
          <w:tcPr>
            <w:tcW w:w="900" w:type="dxa"/>
          </w:tcPr>
          <w:p w:rsidR="00C531AD" w:rsidRPr="00863663" w:rsidP="009B435C" w14:paraId="022F4724" w14:textId="00FC3160">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5.</w:t>
            </w:r>
          </w:p>
        </w:tc>
        <w:tc>
          <w:tcPr>
            <w:tcW w:w="3510" w:type="dxa"/>
          </w:tcPr>
          <w:p w:rsidR="00C531AD" w:rsidRPr="00863663" w:rsidP="009B435C" w14:paraId="68852E96" w14:textId="21743558">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Citi kvalitātes rādītāji</w:t>
            </w:r>
          </w:p>
        </w:tc>
        <w:tc>
          <w:tcPr>
            <w:tcW w:w="2880" w:type="dxa"/>
          </w:tcPr>
          <w:p w:rsidR="00C531AD" w:rsidRPr="00863663" w:rsidP="009B435C" w14:paraId="58591E56" w14:textId="6B79C690">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Rezultātu augšupeja, sporta klašu izpilde, </w:t>
            </w:r>
            <w:r>
              <w:rPr>
                <w:rFonts w:ascii="Times New Roman" w:eastAsia="Times New Roman" w:hAnsi="Times New Roman" w:cs="Times New Roman"/>
                <w:lang w:val="lv-LV"/>
              </w:rPr>
              <w:t>kontrolnormatīvu</w:t>
            </w:r>
            <w:r>
              <w:rPr>
                <w:rFonts w:ascii="Times New Roman" w:eastAsia="Times New Roman" w:hAnsi="Times New Roman" w:cs="Times New Roman"/>
                <w:lang w:val="lv-LV"/>
              </w:rPr>
              <w:t xml:space="preserve"> izpildes rādītāju progresija, Latvijas izlases dal</w:t>
            </w:r>
            <w:r w:rsidR="00775C02">
              <w:rPr>
                <w:rFonts w:ascii="Times New Roman" w:eastAsia="Times New Roman" w:hAnsi="Times New Roman" w:cs="Times New Roman"/>
                <w:lang w:val="lv-LV"/>
              </w:rPr>
              <w:t>ī</w:t>
            </w:r>
            <w:r>
              <w:rPr>
                <w:rFonts w:ascii="Times New Roman" w:eastAsia="Times New Roman" w:hAnsi="Times New Roman" w:cs="Times New Roman"/>
                <w:lang w:val="lv-LV"/>
              </w:rPr>
              <w:t>bnieki.</w:t>
            </w:r>
          </w:p>
        </w:tc>
        <w:tc>
          <w:tcPr>
            <w:tcW w:w="2824" w:type="dxa"/>
          </w:tcPr>
          <w:p w:rsidR="00C531AD" w:rsidRPr="00863663" w:rsidP="009B435C" w14:paraId="15327A29" w14:textId="4FF67BA6">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Sporta klašu izpilde un </w:t>
            </w:r>
            <w:r>
              <w:rPr>
                <w:rFonts w:ascii="Times New Roman" w:eastAsia="Times New Roman" w:hAnsi="Times New Roman" w:cs="Times New Roman"/>
                <w:lang w:val="lv-LV"/>
              </w:rPr>
              <w:t>kontrolnormatīvu</w:t>
            </w:r>
            <w:r>
              <w:rPr>
                <w:rFonts w:ascii="Times New Roman" w:eastAsia="Times New Roman" w:hAnsi="Times New Roman" w:cs="Times New Roman"/>
                <w:lang w:val="lv-LV"/>
              </w:rPr>
              <w:t xml:space="preserve"> izpildes progresija pozitīva. Latvijas izlases dalībnieku skaits palielinājies. Rezultātu augšupeja konstatējama SMP-ASM posmā. </w:t>
            </w:r>
          </w:p>
        </w:tc>
      </w:tr>
      <w:bookmarkEnd w:id="0"/>
    </w:tbl>
    <w:p w:rsidR="00F43401" w:rsidRPr="00863663" w:rsidP="00F43401" w14:paraId="4ADC3356" w14:textId="77777777">
      <w:pPr>
        <w:pStyle w:val="ListParagraph"/>
        <w:spacing w:after="0" w:line="240" w:lineRule="auto"/>
        <w:rPr>
          <w:rFonts w:ascii="Times New Roman" w:hAnsi="Times New Roman" w:cs="Times New Roman"/>
          <w:b/>
          <w:bCs/>
          <w:sz w:val="24"/>
          <w:szCs w:val="24"/>
          <w:lang w:val="lv-LV"/>
        </w:rPr>
      </w:pPr>
    </w:p>
    <w:p w:rsidR="00F43401" w:rsidRPr="00863663" w14:paraId="2DD9EA95" w14:textId="1C33D8F7">
      <w:pPr>
        <w:pStyle w:val="ListParagraph"/>
        <w:numPr>
          <w:ilvl w:val="1"/>
          <w:numId w:val="1"/>
        </w:numPr>
        <w:spacing w:after="0" w:line="240" w:lineRule="auto"/>
        <w:jc w:val="both"/>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 Izglītības iestādē noteiktie kvalitātes mērķi 2024./2025. mācību gadā</w:t>
      </w:r>
    </w:p>
    <w:tbl>
      <w:tblPr>
        <w:tblStyle w:val="TableGrid"/>
        <w:tblW w:w="10170" w:type="dxa"/>
        <w:tblInd w:w="-815" w:type="dxa"/>
        <w:tblLayout w:type="fixed"/>
        <w:tblLook w:val="04A0"/>
      </w:tblPr>
      <w:tblGrid>
        <w:gridCol w:w="900"/>
        <w:gridCol w:w="3510"/>
        <w:gridCol w:w="5760"/>
      </w:tblGrid>
      <w:tr w14:paraId="2678E8C2" w14:textId="77777777" w:rsidTr="009A5CE0">
        <w:tblPrEx>
          <w:tblW w:w="10170" w:type="dxa"/>
          <w:tblInd w:w="-815" w:type="dxa"/>
          <w:tblLayout w:type="fixed"/>
          <w:tblLook w:val="04A0"/>
        </w:tblPrEx>
        <w:tc>
          <w:tcPr>
            <w:tcW w:w="900" w:type="dxa"/>
          </w:tcPr>
          <w:p w:rsidR="00F43401" w:rsidRPr="00863663" w:rsidP="0058145A" w14:paraId="158813C7"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Nr.p.k</w:t>
            </w:r>
            <w:r w:rsidRPr="00863663">
              <w:rPr>
                <w:rFonts w:ascii="Times New Roman" w:eastAsia="Times New Roman" w:hAnsi="Times New Roman" w:cs="Times New Roman"/>
                <w:lang w:val="lv-LV"/>
              </w:rPr>
              <w:t>.</w:t>
            </w:r>
          </w:p>
        </w:tc>
        <w:tc>
          <w:tcPr>
            <w:tcW w:w="3510" w:type="dxa"/>
          </w:tcPr>
          <w:p w:rsidR="00F43401" w:rsidRPr="00863663" w:rsidP="0058145A" w14:paraId="206B7A8F" w14:textId="0E1464D0">
            <w:pPr>
              <w:jc w:val="center"/>
              <w:rPr>
                <w:rFonts w:ascii="Times New Roman" w:eastAsia="Times New Roman" w:hAnsi="Times New Roman" w:cs="Times New Roman"/>
                <w:lang w:val="lv-LV"/>
              </w:rPr>
            </w:pPr>
            <w:r w:rsidRPr="00863663">
              <w:rPr>
                <w:rFonts w:ascii="Times New Roman" w:eastAsia="Times New Roman" w:hAnsi="Times New Roman" w:cs="Times New Roman"/>
                <w:lang w:val="lv-LV"/>
              </w:rPr>
              <w:t>Noteiktais rādītājs</w:t>
            </w:r>
          </w:p>
        </w:tc>
        <w:tc>
          <w:tcPr>
            <w:tcW w:w="5760" w:type="dxa"/>
          </w:tcPr>
          <w:p w:rsidR="00F43401" w:rsidRPr="00863663" w:rsidP="0058145A" w14:paraId="56497B71" w14:textId="79969303">
            <w:pPr>
              <w:jc w:val="center"/>
              <w:rPr>
                <w:rFonts w:ascii="Times New Roman" w:eastAsia="Times New Roman" w:hAnsi="Times New Roman" w:cs="Times New Roman"/>
                <w:lang w:val="lv-LV"/>
              </w:rPr>
            </w:pPr>
            <w:r w:rsidRPr="00863663">
              <w:rPr>
                <w:rFonts w:ascii="Times New Roman" w:eastAsia="Times New Roman" w:hAnsi="Times New Roman" w:cs="Times New Roman"/>
                <w:lang w:val="lv-LV"/>
              </w:rPr>
              <w:t>Plānotais rezultāts</w:t>
            </w:r>
          </w:p>
        </w:tc>
      </w:tr>
      <w:tr w14:paraId="23A28F1F" w14:textId="77777777" w:rsidTr="009A5CE0">
        <w:tblPrEx>
          <w:tblW w:w="10170" w:type="dxa"/>
          <w:tblInd w:w="-815" w:type="dxa"/>
          <w:tblLayout w:type="fixed"/>
          <w:tblLook w:val="04A0"/>
        </w:tblPrEx>
        <w:tc>
          <w:tcPr>
            <w:tcW w:w="900" w:type="dxa"/>
          </w:tcPr>
          <w:p w:rsidR="00F43401" w:rsidRPr="00863663" w:rsidP="0058145A" w14:paraId="07862A6E"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1.</w:t>
            </w:r>
          </w:p>
        </w:tc>
        <w:tc>
          <w:tcPr>
            <w:tcW w:w="3510" w:type="dxa"/>
          </w:tcPr>
          <w:p w:rsidR="00F43401" w:rsidRPr="00863663" w:rsidP="0058145A" w14:paraId="41166A2B" w14:textId="41352A3F">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Sasniegtie sportiskie rezultāti valsts mēroga</w:t>
            </w:r>
            <w:r w:rsidRPr="00863663">
              <w:rPr>
                <w:rFonts w:ascii="Times New Roman" w:eastAsia="Times New Roman" w:hAnsi="Times New Roman" w:cs="Times New Roman"/>
                <w:lang w:val="lv-LV"/>
              </w:rPr>
              <w:t xml:space="preserve"> </w:t>
            </w:r>
            <w:r w:rsidRPr="00863663">
              <w:rPr>
                <w:rFonts w:ascii="Times New Roman" w:eastAsia="Times New Roman" w:hAnsi="Times New Roman" w:cs="Times New Roman"/>
                <w:lang w:val="lv-LV"/>
              </w:rPr>
              <w:t>sacensībās (sacensību nosaukums, dalībnieku skaits un izcīnītās vietas)</w:t>
            </w:r>
          </w:p>
        </w:tc>
        <w:tc>
          <w:tcPr>
            <w:tcW w:w="5760" w:type="dxa"/>
          </w:tcPr>
          <w:p w:rsidR="00F43401" w:rsidRPr="00863663" w:rsidP="009056CD" w14:paraId="13F3D3E8" w14:textId="5C0FFD18">
            <w:pPr>
              <w:rPr>
                <w:rFonts w:ascii="Times New Roman" w:eastAsia="Times New Roman" w:hAnsi="Times New Roman" w:cs="Times New Roman"/>
                <w:lang w:val="lv-LV"/>
              </w:rPr>
            </w:pPr>
            <w:r>
              <w:rPr>
                <w:rFonts w:ascii="Times New Roman" w:eastAsia="Times New Roman" w:hAnsi="Times New Roman" w:cs="Times New Roman"/>
                <w:lang w:val="lv-LV"/>
              </w:rPr>
              <w:t xml:space="preserve">Sākot no MT-2 grupām valsts mēroga sacensībās piedalās visi </w:t>
            </w:r>
            <w:r w:rsidR="00E801E3">
              <w:rPr>
                <w:rFonts w:ascii="Times New Roman" w:eastAsia="Times New Roman" w:hAnsi="Times New Roman" w:cs="Times New Roman"/>
                <w:lang w:val="lv-LV"/>
              </w:rPr>
              <w:t>izglītojamie</w:t>
            </w:r>
            <w:r>
              <w:rPr>
                <w:rFonts w:ascii="Times New Roman" w:eastAsia="Times New Roman" w:hAnsi="Times New Roman" w:cs="Times New Roman"/>
                <w:lang w:val="lv-LV"/>
              </w:rPr>
              <w:t>, atbilstoši MK noteiktajiem rezultativitātes kritērijiem.</w:t>
            </w:r>
          </w:p>
        </w:tc>
      </w:tr>
      <w:tr w14:paraId="119B897A" w14:textId="77777777" w:rsidTr="009A5CE0">
        <w:tblPrEx>
          <w:tblW w:w="10170" w:type="dxa"/>
          <w:tblInd w:w="-815" w:type="dxa"/>
          <w:tblLayout w:type="fixed"/>
          <w:tblLook w:val="04A0"/>
        </w:tblPrEx>
        <w:tc>
          <w:tcPr>
            <w:tcW w:w="900" w:type="dxa"/>
          </w:tcPr>
          <w:p w:rsidR="00F43401" w:rsidRPr="00863663" w:rsidP="0058145A" w14:paraId="2E596058"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2.</w:t>
            </w:r>
          </w:p>
        </w:tc>
        <w:tc>
          <w:tcPr>
            <w:tcW w:w="3510" w:type="dxa"/>
          </w:tcPr>
          <w:p w:rsidR="00F43401" w:rsidRPr="00863663" w:rsidP="0058145A" w14:paraId="35D1DFC5" w14:textId="720D14A6">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Sasniegtie sportiskie rezultāti starptautiska mēroga sacensībās (sacensību nosaukums, dalībnieku skaits un izcīnītās vietas)</w:t>
            </w:r>
          </w:p>
        </w:tc>
        <w:tc>
          <w:tcPr>
            <w:tcW w:w="5760" w:type="dxa"/>
          </w:tcPr>
          <w:p w:rsidR="00F43401" w:rsidRPr="00863663" w:rsidP="0058145A" w14:paraId="4F824D33" w14:textId="2F551629">
            <w:pPr>
              <w:jc w:val="both"/>
              <w:rPr>
                <w:rFonts w:ascii="Times New Roman" w:eastAsia="Times New Roman" w:hAnsi="Times New Roman" w:cs="Times New Roman"/>
                <w:lang w:val="lv-LV"/>
              </w:rPr>
            </w:pPr>
            <w:r>
              <w:rPr>
                <w:rFonts w:ascii="Times New Roman" w:eastAsia="Times New Roman" w:hAnsi="Times New Roman" w:cs="Times New Roman"/>
                <w:lang w:val="lv-LV"/>
              </w:rPr>
              <w:t>Dalība Pasaules Kausa izaicinājuma posmos sporta vingrošanā, 5-6 dalībnieki, iekļūšana pirmajā desmitniekā</w:t>
            </w:r>
            <w:r w:rsidR="004B7A48">
              <w:rPr>
                <w:rFonts w:ascii="Times New Roman" w:eastAsia="Times New Roman" w:hAnsi="Times New Roman" w:cs="Times New Roman"/>
                <w:lang w:val="lv-LV"/>
              </w:rPr>
              <w:t xml:space="preserve"> atsevišķos </w:t>
            </w:r>
            <w:r w:rsidR="00BC51FB">
              <w:rPr>
                <w:rFonts w:ascii="Times New Roman" w:eastAsia="Times New Roman" w:hAnsi="Times New Roman" w:cs="Times New Roman"/>
                <w:lang w:val="lv-LV"/>
              </w:rPr>
              <w:t>veidos</w:t>
            </w:r>
            <w:r>
              <w:rPr>
                <w:rFonts w:ascii="Times New Roman" w:eastAsia="Times New Roman" w:hAnsi="Times New Roman" w:cs="Times New Roman"/>
                <w:lang w:val="lv-LV"/>
              </w:rPr>
              <w:t>.</w:t>
            </w:r>
          </w:p>
        </w:tc>
      </w:tr>
      <w:tr w14:paraId="7DAF0EA4" w14:textId="77777777" w:rsidTr="009A5CE0">
        <w:tblPrEx>
          <w:tblW w:w="10170" w:type="dxa"/>
          <w:tblInd w:w="-815" w:type="dxa"/>
          <w:tblLayout w:type="fixed"/>
          <w:tblLook w:val="04A0"/>
        </w:tblPrEx>
        <w:tc>
          <w:tcPr>
            <w:tcW w:w="900" w:type="dxa"/>
          </w:tcPr>
          <w:p w:rsidR="00F43401" w:rsidRPr="00863663" w:rsidP="0058145A" w14:paraId="16F5BE40"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3.</w:t>
            </w:r>
          </w:p>
        </w:tc>
        <w:tc>
          <w:tcPr>
            <w:tcW w:w="3510" w:type="dxa"/>
          </w:tcPr>
          <w:p w:rsidR="00F43401" w:rsidRPr="00863663" w:rsidP="0058145A" w14:paraId="6C90682D" w14:textId="61C4CB68">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Izlašu kandidāti un dalībnieki (izlase, kandidātu skaits  un dalībnieku skaits)</w:t>
            </w:r>
          </w:p>
        </w:tc>
        <w:tc>
          <w:tcPr>
            <w:tcW w:w="5760" w:type="dxa"/>
          </w:tcPr>
          <w:p w:rsidR="00F43401" w:rsidP="0058145A" w14:paraId="0A1934FE" w14:textId="77777777">
            <w:pPr>
              <w:jc w:val="both"/>
              <w:rPr>
                <w:rFonts w:ascii="Times New Roman" w:eastAsia="Times New Roman" w:hAnsi="Times New Roman" w:cs="Times New Roman"/>
                <w:lang w:val="lv-LV"/>
              </w:rPr>
            </w:pPr>
            <w:r>
              <w:rPr>
                <w:rFonts w:ascii="Times New Roman" w:eastAsia="Times New Roman" w:hAnsi="Times New Roman" w:cs="Times New Roman"/>
                <w:lang w:val="lv-LV"/>
              </w:rPr>
              <w:t>Sporta vingrošanā – 29 izlases dalībnieki un 3 kandidāti.</w:t>
            </w:r>
          </w:p>
          <w:p w:rsidR="00EB6EC6" w:rsidRPr="00863663" w:rsidP="0058145A" w14:paraId="7AF978C3" w14:textId="7B57B97B">
            <w:pPr>
              <w:jc w:val="both"/>
              <w:rPr>
                <w:rFonts w:ascii="Times New Roman" w:eastAsia="Times New Roman" w:hAnsi="Times New Roman" w:cs="Times New Roman"/>
                <w:lang w:val="lv-LV"/>
              </w:rPr>
            </w:pPr>
            <w:r>
              <w:rPr>
                <w:rFonts w:ascii="Times New Roman" w:eastAsia="Times New Roman" w:hAnsi="Times New Roman" w:cs="Times New Roman"/>
                <w:lang w:val="lv-LV"/>
              </w:rPr>
              <w:t>Mākslas vingrošanā – 20 izlases dalībnieces un 6 kandidātes.</w:t>
            </w:r>
          </w:p>
        </w:tc>
      </w:tr>
      <w:tr w14:paraId="233D1397" w14:textId="77777777" w:rsidTr="009A5CE0">
        <w:tblPrEx>
          <w:tblW w:w="10170" w:type="dxa"/>
          <w:tblInd w:w="-815" w:type="dxa"/>
          <w:tblLayout w:type="fixed"/>
          <w:tblLook w:val="04A0"/>
        </w:tblPrEx>
        <w:tc>
          <w:tcPr>
            <w:tcW w:w="900" w:type="dxa"/>
          </w:tcPr>
          <w:p w:rsidR="00F43401" w:rsidRPr="00863663" w:rsidP="0058145A" w14:paraId="3FD1A8CF"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4.</w:t>
            </w:r>
          </w:p>
        </w:tc>
        <w:tc>
          <w:tcPr>
            <w:tcW w:w="3510" w:type="dxa"/>
          </w:tcPr>
          <w:p w:rsidR="00F43401" w:rsidRPr="00863663" w:rsidP="0058145A" w14:paraId="6945D128" w14:textId="4A6BC98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Absolventu skaits</w:t>
            </w:r>
          </w:p>
        </w:tc>
        <w:tc>
          <w:tcPr>
            <w:tcW w:w="5760" w:type="dxa"/>
          </w:tcPr>
          <w:p w:rsidR="00F43401" w:rsidRPr="00863663" w:rsidP="0058145A" w14:paraId="3675E212" w14:textId="5CB95DF7">
            <w:pPr>
              <w:jc w:val="both"/>
              <w:rPr>
                <w:rFonts w:ascii="Times New Roman" w:eastAsia="Times New Roman" w:hAnsi="Times New Roman" w:cs="Times New Roman"/>
                <w:lang w:val="lv-LV"/>
              </w:rPr>
            </w:pPr>
            <w:r>
              <w:rPr>
                <w:rFonts w:ascii="Times New Roman" w:eastAsia="Times New Roman" w:hAnsi="Times New Roman" w:cs="Times New Roman"/>
                <w:lang w:val="lv-LV"/>
              </w:rPr>
              <w:t>58</w:t>
            </w:r>
          </w:p>
        </w:tc>
      </w:tr>
      <w:tr w14:paraId="39023888" w14:textId="77777777" w:rsidTr="009A5CE0">
        <w:tblPrEx>
          <w:tblW w:w="10170" w:type="dxa"/>
          <w:tblInd w:w="-815" w:type="dxa"/>
          <w:tblLayout w:type="fixed"/>
          <w:tblLook w:val="04A0"/>
        </w:tblPrEx>
        <w:tc>
          <w:tcPr>
            <w:tcW w:w="900" w:type="dxa"/>
          </w:tcPr>
          <w:p w:rsidR="00F43401" w:rsidRPr="00863663" w:rsidP="0058145A" w14:paraId="79254C1D" w14:textId="5F0F830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4.1.</w:t>
            </w:r>
          </w:p>
        </w:tc>
        <w:tc>
          <w:tcPr>
            <w:tcW w:w="3510" w:type="dxa"/>
          </w:tcPr>
          <w:p w:rsidR="00F43401" w:rsidRPr="00863663" w:rsidP="0058145A" w14:paraId="26E5E095" w14:textId="19146221">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20V programmā</w:t>
            </w:r>
          </w:p>
        </w:tc>
        <w:tc>
          <w:tcPr>
            <w:tcW w:w="5760" w:type="dxa"/>
          </w:tcPr>
          <w:p w:rsidR="00F43401" w:rsidRPr="00863663" w:rsidP="0058145A" w14:paraId="5BE58B45" w14:textId="57868672">
            <w:pPr>
              <w:jc w:val="both"/>
              <w:rPr>
                <w:rFonts w:ascii="Times New Roman" w:eastAsia="Times New Roman" w:hAnsi="Times New Roman" w:cs="Times New Roman"/>
                <w:lang w:val="lv-LV"/>
              </w:rPr>
            </w:pPr>
            <w:r>
              <w:rPr>
                <w:rFonts w:ascii="Times New Roman" w:eastAsia="Times New Roman" w:hAnsi="Times New Roman" w:cs="Times New Roman"/>
                <w:lang w:val="lv-LV"/>
              </w:rPr>
              <w:t>30 (15 mākslas vingrošanā, 15</w:t>
            </w:r>
            <w:r w:rsidR="00681251">
              <w:rPr>
                <w:rFonts w:ascii="Times New Roman" w:eastAsia="Times New Roman" w:hAnsi="Times New Roman" w:cs="Times New Roman"/>
                <w:lang w:val="lv-LV"/>
              </w:rPr>
              <w:t xml:space="preserve"> </w:t>
            </w:r>
            <w:r>
              <w:rPr>
                <w:rFonts w:ascii="Times New Roman" w:eastAsia="Times New Roman" w:hAnsi="Times New Roman" w:cs="Times New Roman"/>
                <w:lang w:val="lv-LV"/>
              </w:rPr>
              <w:t>sporta vingrošanā)</w:t>
            </w:r>
          </w:p>
        </w:tc>
      </w:tr>
      <w:tr w14:paraId="636B7AB4" w14:textId="77777777" w:rsidTr="009A5CE0">
        <w:tblPrEx>
          <w:tblW w:w="10170" w:type="dxa"/>
          <w:tblInd w:w="-815" w:type="dxa"/>
          <w:tblLayout w:type="fixed"/>
          <w:tblLook w:val="04A0"/>
        </w:tblPrEx>
        <w:tc>
          <w:tcPr>
            <w:tcW w:w="900" w:type="dxa"/>
          </w:tcPr>
          <w:p w:rsidR="00E70FCD" w:rsidRPr="00863663" w:rsidP="0058145A" w14:paraId="57C2848A" w14:textId="341A2276">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4.2.</w:t>
            </w:r>
          </w:p>
        </w:tc>
        <w:tc>
          <w:tcPr>
            <w:tcW w:w="3510" w:type="dxa"/>
          </w:tcPr>
          <w:p w:rsidR="00E70FCD" w:rsidRPr="00863663" w:rsidP="0058145A" w14:paraId="5C637BBF" w14:textId="5F216C91">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30V programmā</w:t>
            </w:r>
          </w:p>
        </w:tc>
        <w:tc>
          <w:tcPr>
            <w:tcW w:w="5760" w:type="dxa"/>
          </w:tcPr>
          <w:p w:rsidR="00E70FCD" w:rsidRPr="00863663" w:rsidP="0058145A" w14:paraId="6F8F3184" w14:textId="6AA9A758">
            <w:pPr>
              <w:jc w:val="both"/>
              <w:rPr>
                <w:rFonts w:ascii="Times New Roman" w:eastAsia="Times New Roman" w:hAnsi="Times New Roman" w:cs="Times New Roman"/>
                <w:lang w:val="lv-LV"/>
              </w:rPr>
            </w:pPr>
            <w:r>
              <w:rPr>
                <w:rFonts w:ascii="Times New Roman" w:eastAsia="Times New Roman" w:hAnsi="Times New Roman" w:cs="Times New Roman"/>
                <w:lang w:val="lv-LV"/>
              </w:rPr>
              <w:t>28 (13 mākslas vingrošanā, 15 sporta vingrošanā)</w:t>
            </w:r>
          </w:p>
        </w:tc>
      </w:tr>
      <w:tr w14:paraId="5B9529E3" w14:textId="77777777" w:rsidTr="009A5CE0">
        <w:tblPrEx>
          <w:tblW w:w="10170" w:type="dxa"/>
          <w:tblInd w:w="-815" w:type="dxa"/>
          <w:tblLayout w:type="fixed"/>
          <w:tblLook w:val="04A0"/>
        </w:tblPrEx>
        <w:tc>
          <w:tcPr>
            <w:tcW w:w="900" w:type="dxa"/>
          </w:tcPr>
          <w:p w:rsidR="009056CD" w:rsidRPr="00863663" w:rsidP="0058145A" w14:paraId="6C71B001" w14:textId="78245835">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 xml:space="preserve">5. </w:t>
            </w:r>
          </w:p>
        </w:tc>
        <w:tc>
          <w:tcPr>
            <w:tcW w:w="3510" w:type="dxa"/>
          </w:tcPr>
          <w:p w:rsidR="009056CD" w:rsidP="0058145A" w14:paraId="04CA0826" w14:textId="77777777">
            <w:pPr>
              <w:jc w:val="both"/>
              <w:rPr>
                <w:rFonts w:ascii="Times New Roman" w:eastAsia="Times New Roman" w:hAnsi="Times New Roman" w:cs="Times New Roman"/>
                <w:lang w:val="lv-LV"/>
              </w:rPr>
            </w:pPr>
            <w:r w:rsidRPr="00863663">
              <w:rPr>
                <w:rFonts w:ascii="Times New Roman" w:eastAsia="Times New Roman" w:hAnsi="Times New Roman" w:cs="Times New Roman"/>
                <w:lang w:val="lv-LV"/>
              </w:rPr>
              <w:t>Citi kvalitātes rādītāji</w:t>
            </w:r>
            <w:r w:rsidR="00052FBC">
              <w:rPr>
                <w:rFonts w:ascii="Times New Roman" w:eastAsia="Times New Roman" w:hAnsi="Times New Roman" w:cs="Times New Roman"/>
                <w:lang w:val="lv-LV"/>
              </w:rPr>
              <w:t>:</w:t>
            </w:r>
          </w:p>
          <w:p w:rsidR="00052FBC" w:rsidRPr="00863663" w:rsidP="0058145A" w14:paraId="607A1A63" w14:textId="48F03FFD">
            <w:pPr>
              <w:jc w:val="both"/>
              <w:rPr>
                <w:rFonts w:ascii="Times New Roman" w:eastAsia="Times New Roman" w:hAnsi="Times New Roman" w:cs="Times New Roman"/>
                <w:lang w:val="lv-LV"/>
              </w:rPr>
            </w:pPr>
          </w:p>
        </w:tc>
        <w:tc>
          <w:tcPr>
            <w:tcW w:w="5760" w:type="dxa"/>
          </w:tcPr>
          <w:p w:rsidR="009056CD" w:rsidRPr="00863663" w:rsidP="0058145A" w14:paraId="475323E7" w14:textId="7D6CDB47">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Rezultātu </w:t>
            </w:r>
            <w:r w:rsidR="00E801E3">
              <w:rPr>
                <w:rFonts w:ascii="Times New Roman" w:eastAsia="Times New Roman" w:hAnsi="Times New Roman" w:cs="Times New Roman"/>
                <w:lang w:val="lv-LV"/>
              </w:rPr>
              <w:t>izaugsme</w:t>
            </w:r>
            <w:r>
              <w:rPr>
                <w:rFonts w:ascii="Times New Roman" w:eastAsia="Times New Roman" w:hAnsi="Times New Roman" w:cs="Times New Roman"/>
                <w:lang w:val="lv-LV"/>
              </w:rPr>
              <w:t xml:space="preserve">, sporta klašu izpilde, </w:t>
            </w:r>
            <w:r>
              <w:rPr>
                <w:rFonts w:ascii="Times New Roman" w:eastAsia="Times New Roman" w:hAnsi="Times New Roman" w:cs="Times New Roman"/>
                <w:lang w:val="lv-LV"/>
              </w:rPr>
              <w:t>kontrolnormatīvu</w:t>
            </w:r>
            <w:r>
              <w:rPr>
                <w:rFonts w:ascii="Times New Roman" w:eastAsia="Times New Roman" w:hAnsi="Times New Roman" w:cs="Times New Roman"/>
                <w:lang w:val="lv-LV"/>
              </w:rPr>
              <w:t xml:space="preserve"> izpildes rādītāju progresija</w:t>
            </w:r>
          </w:p>
        </w:tc>
      </w:tr>
    </w:tbl>
    <w:p w:rsidR="009A5CE0" w:rsidP="009A5CE0" w14:paraId="3863A26C" w14:textId="77777777">
      <w:pPr>
        <w:pStyle w:val="ListParagraph"/>
        <w:spacing w:after="0" w:line="240" w:lineRule="auto"/>
        <w:rPr>
          <w:rFonts w:ascii="Times New Roman" w:hAnsi="Times New Roman" w:cs="Times New Roman"/>
          <w:b/>
          <w:bCs/>
          <w:sz w:val="24"/>
          <w:szCs w:val="24"/>
          <w:lang w:val="lv-LV"/>
        </w:rPr>
      </w:pPr>
    </w:p>
    <w:p w:rsidR="00216ACE" w:rsidRPr="00C531AD" w14:paraId="7768E283" w14:textId="70293621">
      <w:pPr>
        <w:pStyle w:val="ListParagraph"/>
        <w:numPr>
          <w:ilvl w:val="0"/>
          <w:numId w:val="1"/>
        </w:numPr>
        <w:spacing w:after="0" w:line="240" w:lineRule="auto"/>
        <w:jc w:val="center"/>
        <w:rPr>
          <w:rFonts w:ascii="Times New Roman" w:hAnsi="Times New Roman" w:cs="Times New Roman"/>
          <w:b/>
          <w:bCs/>
          <w:sz w:val="24"/>
          <w:szCs w:val="24"/>
          <w:lang w:val="lv-LV"/>
        </w:rPr>
      </w:pPr>
      <w:r w:rsidRPr="00C531AD">
        <w:rPr>
          <w:rFonts w:ascii="Times New Roman" w:hAnsi="Times New Roman" w:cs="Times New Roman"/>
          <w:b/>
          <w:bCs/>
          <w:sz w:val="24"/>
          <w:szCs w:val="24"/>
          <w:lang w:val="lv-LV"/>
        </w:rPr>
        <w:t xml:space="preserve">Informācija par </w:t>
      </w:r>
      <w:r w:rsidR="007F0C31">
        <w:rPr>
          <w:rFonts w:ascii="Times New Roman" w:hAnsi="Times New Roman" w:cs="Times New Roman"/>
          <w:b/>
          <w:bCs/>
          <w:sz w:val="24"/>
          <w:szCs w:val="24"/>
          <w:lang w:val="lv-LV"/>
        </w:rPr>
        <w:t xml:space="preserve">izglītības iestādes darba </w:t>
      </w:r>
      <w:r w:rsidRPr="00C531AD">
        <w:rPr>
          <w:rFonts w:ascii="Times New Roman" w:hAnsi="Times New Roman" w:cs="Times New Roman"/>
          <w:b/>
          <w:bCs/>
          <w:sz w:val="24"/>
          <w:szCs w:val="24"/>
          <w:lang w:val="lv-LV"/>
        </w:rPr>
        <w:t>prioritā</w:t>
      </w:r>
      <w:r w:rsidR="007F0C31">
        <w:rPr>
          <w:rFonts w:ascii="Times New Roman" w:hAnsi="Times New Roman" w:cs="Times New Roman"/>
          <w:b/>
          <w:bCs/>
          <w:sz w:val="24"/>
          <w:szCs w:val="24"/>
          <w:lang w:val="lv-LV"/>
        </w:rPr>
        <w:t>t</w:t>
      </w:r>
      <w:r w:rsidR="00A26018">
        <w:rPr>
          <w:rFonts w:ascii="Times New Roman" w:hAnsi="Times New Roman" w:cs="Times New Roman"/>
          <w:b/>
          <w:bCs/>
          <w:sz w:val="24"/>
          <w:szCs w:val="24"/>
          <w:lang w:val="lv-LV"/>
        </w:rPr>
        <w:t>ēm</w:t>
      </w:r>
    </w:p>
    <w:p w:rsidR="00C531AD" w:rsidP="00C531AD" w14:paraId="303985D6" w14:textId="77777777">
      <w:pPr>
        <w:pStyle w:val="ListParagraph"/>
        <w:spacing w:after="0" w:line="240" w:lineRule="auto"/>
        <w:ind w:left="426"/>
        <w:rPr>
          <w:rFonts w:ascii="Times New Roman" w:hAnsi="Times New Roman" w:cs="Times New Roman"/>
          <w:color w:val="0070C0"/>
          <w:sz w:val="24"/>
          <w:szCs w:val="24"/>
          <w:lang w:val="lv-LV"/>
        </w:rPr>
      </w:pPr>
    </w:p>
    <w:p w:rsidR="004F0201" w:rsidRPr="00863663" w14:paraId="71383352" w14:textId="6BC7124D">
      <w:pPr>
        <w:pStyle w:val="ListParagraph"/>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863663">
        <w:rPr>
          <w:rFonts w:ascii="Times New Roman" w:hAnsi="Times New Roman" w:cs="Times New Roman"/>
          <w:sz w:val="24"/>
          <w:szCs w:val="24"/>
          <w:lang w:val="lv-LV"/>
        </w:rPr>
        <w:t>2023./2024. mācību gada darba prioritātes un sasniegtie rezultāti</w:t>
      </w:r>
    </w:p>
    <w:tbl>
      <w:tblPr>
        <w:tblStyle w:val="TableGrid"/>
        <w:tblW w:w="0" w:type="auto"/>
        <w:tblInd w:w="-905" w:type="dxa"/>
        <w:tblLook w:val="04A0"/>
      </w:tblPr>
      <w:tblGrid>
        <w:gridCol w:w="2858"/>
        <w:gridCol w:w="3907"/>
        <w:gridCol w:w="3439"/>
      </w:tblGrid>
      <w:tr w14:paraId="643C333E" w14:textId="77777777" w:rsidTr="009A5CE0">
        <w:tblPrEx>
          <w:tblW w:w="0" w:type="auto"/>
          <w:tblInd w:w="-905" w:type="dxa"/>
          <w:tblLook w:val="04A0"/>
        </w:tblPrEx>
        <w:trPr>
          <w:trHeight w:val="828"/>
        </w:trPr>
        <w:tc>
          <w:tcPr>
            <w:tcW w:w="2858" w:type="dxa"/>
            <w:vAlign w:val="center"/>
          </w:tcPr>
          <w:p w:rsidR="009A5CE0" w:rsidRPr="00863663" w:rsidP="004C5B34" w14:paraId="2A574822" w14:textId="28C5B918">
            <w:pPr>
              <w:pStyle w:val="ListParagraph"/>
              <w:ind w:left="0"/>
              <w:rPr>
                <w:rFonts w:ascii="Times New Roman" w:hAnsi="Times New Roman" w:cs="Times New Roman"/>
                <w:sz w:val="24"/>
                <w:szCs w:val="24"/>
                <w:lang w:val="lv-LV"/>
              </w:rPr>
            </w:pPr>
            <w:bookmarkStart w:id="1" w:name="_Hlk159237455"/>
            <w:r w:rsidRPr="00863663">
              <w:rPr>
                <w:rFonts w:ascii="Times New Roman" w:hAnsi="Times New Roman" w:cs="Times New Roman"/>
                <w:sz w:val="24"/>
                <w:szCs w:val="24"/>
                <w:lang w:val="lv-LV"/>
              </w:rPr>
              <w:t>Izglītības i</w:t>
            </w:r>
            <w:r w:rsidRPr="00863663">
              <w:rPr>
                <w:rFonts w:ascii="Times New Roman" w:hAnsi="Times New Roman" w:cs="Times New Roman"/>
                <w:sz w:val="24"/>
                <w:szCs w:val="24"/>
                <w:lang w:val="lv-LV"/>
              </w:rPr>
              <w:t>estādes noteiktā</w:t>
            </w:r>
            <w:r w:rsidRPr="00863663" w:rsidR="00A26018">
              <w:rPr>
                <w:rFonts w:ascii="Times New Roman" w:hAnsi="Times New Roman" w:cs="Times New Roman"/>
                <w:sz w:val="24"/>
                <w:szCs w:val="24"/>
                <w:lang w:val="lv-LV"/>
              </w:rPr>
              <w:t>s</w:t>
            </w:r>
            <w:r w:rsidRPr="00863663">
              <w:rPr>
                <w:rFonts w:ascii="Times New Roman" w:hAnsi="Times New Roman" w:cs="Times New Roman"/>
                <w:sz w:val="24"/>
                <w:szCs w:val="24"/>
                <w:lang w:val="lv-LV"/>
              </w:rPr>
              <w:t xml:space="preserve"> prioritāte</w:t>
            </w:r>
            <w:r w:rsidRPr="00863663" w:rsidR="00A26018">
              <w:rPr>
                <w:rFonts w:ascii="Times New Roman" w:hAnsi="Times New Roman" w:cs="Times New Roman"/>
                <w:sz w:val="24"/>
                <w:szCs w:val="24"/>
                <w:lang w:val="lv-LV"/>
              </w:rPr>
              <w:t>s</w:t>
            </w:r>
          </w:p>
        </w:tc>
        <w:tc>
          <w:tcPr>
            <w:tcW w:w="3907" w:type="dxa"/>
            <w:vAlign w:val="center"/>
          </w:tcPr>
          <w:p w:rsidR="009A5CE0" w:rsidRPr="00863663" w:rsidP="00752ED1" w14:paraId="423BF37D" w14:textId="5F92C82E">
            <w:pPr>
              <w:pStyle w:val="ListParagraph"/>
              <w:ind w:left="0"/>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 xml:space="preserve">Sasniedzamie rezultāti </w:t>
            </w:r>
          </w:p>
        </w:tc>
        <w:tc>
          <w:tcPr>
            <w:tcW w:w="3439" w:type="dxa"/>
            <w:vAlign w:val="center"/>
          </w:tcPr>
          <w:p w:rsidR="009A5CE0" w:rsidRPr="00863663" w:rsidP="00752ED1" w14:paraId="004EA5D3" w14:textId="5930DA85">
            <w:pPr>
              <w:pStyle w:val="ListParagraph"/>
              <w:ind w:left="0"/>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Norāde par uzdevumu izpildi (Sasniegts/daļēji sasniegts/ Nav sasniegts) un komentārs</w:t>
            </w:r>
          </w:p>
        </w:tc>
      </w:tr>
      <w:tr w14:paraId="78C9545D" w14:textId="77777777" w:rsidTr="00BA4F69">
        <w:tblPrEx>
          <w:tblW w:w="0" w:type="auto"/>
          <w:tblInd w:w="-905" w:type="dxa"/>
          <w:tblLook w:val="04A0"/>
        </w:tblPrEx>
        <w:tc>
          <w:tcPr>
            <w:tcW w:w="2858" w:type="dxa"/>
          </w:tcPr>
          <w:p w:rsidR="00570F55" w:rsidRPr="00863663" w:rsidP="004520D1" w14:paraId="7486B613" w14:textId="1D01A93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Nr.1 – Saglabāt piramīdas tipa struktūru grupu komplektēšanā p</w:t>
            </w:r>
            <w:r w:rsidRPr="00025612">
              <w:rPr>
                <w:rFonts w:ascii="Times New Roman" w:hAnsi="Times New Roman" w:cs="Times New Roman"/>
                <w:sz w:val="24"/>
                <w:szCs w:val="24"/>
                <w:lang w:val="lv-LV"/>
              </w:rPr>
              <w:t>rofesionālās ievirzes programmas mākslas un sporta vingrošanā</w:t>
            </w:r>
          </w:p>
        </w:tc>
        <w:tc>
          <w:tcPr>
            <w:tcW w:w="3907" w:type="dxa"/>
          </w:tcPr>
          <w:p w:rsidR="00570F55" w:rsidP="004520D1" w14:paraId="04D92476" w14:textId="05783ABD">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 </w:t>
            </w:r>
            <w:r w:rsidR="004520D1">
              <w:rPr>
                <w:rFonts w:ascii="Times New Roman" w:hAnsi="Times New Roman" w:cs="Times New Roman"/>
                <w:sz w:val="24"/>
                <w:szCs w:val="24"/>
                <w:lang w:val="lv-LV"/>
              </w:rPr>
              <w:t>izglītojamo</w:t>
            </w:r>
            <w:r>
              <w:rPr>
                <w:rFonts w:ascii="Times New Roman" w:hAnsi="Times New Roman" w:cs="Times New Roman"/>
                <w:sz w:val="24"/>
                <w:szCs w:val="24"/>
                <w:lang w:val="lv-LV"/>
              </w:rPr>
              <w:t xml:space="preserve"> uzņemšanas norise saskaņā ar izstrādātajiem RVS uzņemšanas kritērijiem.</w:t>
            </w:r>
          </w:p>
          <w:p w:rsidR="00570F55" w:rsidRPr="00863663" w:rsidP="004520D1" w14:paraId="33F8AE03" w14:textId="0937E718">
            <w:pPr>
              <w:pStyle w:val="ListParagraph"/>
              <w:ind w:left="0"/>
              <w:jc w:val="both"/>
              <w:rPr>
                <w:rFonts w:ascii="Times New Roman" w:hAnsi="Times New Roman" w:cs="Times New Roman"/>
                <w:sz w:val="24"/>
                <w:szCs w:val="24"/>
                <w:lang w:val="lv-LV"/>
              </w:rPr>
            </w:pPr>
            <w:r w:rsidRPr="00570F55">
              <w:rPr>
                <w:rFonts w:ascii="Times New Roman" w:eastAsia="Calibri" w:hAnsi="Times New Roman" w:cs="Times New Roman"/>
                <w:sz w:val="24"/>
                <w:szCs w:val="24"/>
                <w:lang w:val="lv-LV"/>
              </w:rPr>
              <w:t>b) kvantitatīvi – uzturēt ne mazāk kā vienu SSG grup</w:t>
            </w:r>
            <w:r w:rsidR="00681251">
              <w:rPr>
                <w:rFonts w:ascii="Times New Roman" w:eastAsia="Calibri" w:hAnsi="Times New Roman" w:cs="Times New Roman"/>
                <w:sz w:val="24"/>
                <w:szCs w:val="24"/>
                <w:lang w:val="lv-LV"/>
              </w:rPr>
              <w:t>u</w:t>
            </w:r>
            <w:r w:rsidRPr="00570F55">
              <w:rPr>
                <w:rFonts w:ascii="Times New Roman" w:eastAsia="Calibri" w:hAnsi="Times New Roman" w:cs="Times New Roman"/>
                <w:sz w:val="24"/>
                <w:szCs w:val="24"/>
                <w:lang w:val="lv-LV"/>
              </w:rPr>
              <w:t xml:space="preserve"> katrā sporta veida nodaļā</w:t>
            </w:r>
          </w:p>
        </w:tc>
        <w:tc>
          <w:tcPr>
            <w:tcW w:w="3439" w:type="dxa"/>
          </w:tcPr>
          <w:p w:rsidR="00681251" w:rsidRPr="002A3BF4" w:rsidP="004520D1" w14:paraId="3638D087" w14:textId="65BE219F">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Sasniegts</w:t>
            </w:r>
            <w:r w:rsidRPr="002A3BF4" w:rsidR="002A3BF4">
              <w:rPr>
                <w:rFonts w:ascii="Times New Roman" w:hAnsi="Times New Roman" w:cs="Times New Roman"/>
                <w:sz w:val="24"/>
                <w:szCs w:val="24"/>
                <w:lang w:val="lv-LV"/>
              </w:rPr>
              <w:t>.</w:t>
            </w:r>
          </w:p>
          <w:p w:rsidR="00570F55" w:rsidP="004520D1" w14:paraId="6F92207F" w14:textId="40A933E6">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Uzņemšana</w:t>
            </w:r>
            <w:r>
              <w:rPr>
                <w:rFonts w:ascii="Times New Roman" w:hAnsi="Times New Roman" w:cs="Times New Roman"/>
                <w:sz w:val="24"/>
                <w:szCs w:val="24"/>
                <w:lang w:val="lv-LV"/>
              </w:rPr>
              <w:t xml:space="preserve"> saskaņā ar uzņemšanas kritērijiem</w:t>
            </w:r>
          </w:p>
          <w:p w:rsidR="00252697" w:rsidRPr="00863663" w:rsidP="004520D1" w14:paraId="06F4CF82" w14:textId="1FAE92E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Atvērtas 6 jaunas SSG grupas sporta vingrošanā un 1 mākslas vingrošanā.</w:t>
            </w:r>
          </w:p>
        </w:tc>
      </w:tr>
      <w:tr w14:paraId="17B6BEF9" w14:textId="77777777" w:rsidTr="002433EA">
        <w:tblPrEx>
          <w:tblW w:w="0" w:type="auto"/>
          <w:tblInd w:w="-905" w:type="dxa"/>
          <w:tblLook w:val="04A0"/>
        </w:tblPrEx>
        <w:tc>
          <w:tcPr>
            <w:tcW w:w="2858" w:type="dxa"/>
          </w:tcPr>
          <w:p w:rsidR="00570F55" w:rsidRPr="00863663" w:rsidP="004520D1" w14:paraId="5EB65F15" w14:textId="03E91B2F">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Nr.2 – Sadarbības uzlabošana starp </w:t>
            </w:r>
            <w:r w:rsidR="004520D1">
              <w:rPr>
                <w:rFonts w:ascii="Times New Roman" w:hAnsi="Times New Roman" w:cs="Times New Roman"/>
                <w:sz w:val="24"/>
                <w:szCs w:val="24"/>
                <w:lang w:val="lv-LV"/>
              </w:rPr>
              <w:t>Skolu</w:t>
            </w:r>
            <w:r>
              <w:rPr>
                <w:rFonts w:ascii="Times New Roman" w:hAnsi="Times New Roman" w:cs="Times New Roman"/>
                <w:sz w:val="24"/>
                <w:szCs w:val="24"/>
                <w:lang w:val="lv-LV"/>
              </w:rPr>
              <w:t xml:space="preserve"> un </w:t>
            </w:r>
            <w:r w:rsidR="004520D1">
              <w:rPr>
                <w:rFonts w:ascii="Times New Roman" w:hAnsi="Times New Roman" w:cs="Times New Roman"/>
                <w:sz w:val="24"/>
                <w:szCs w:val="24"/>
                <w:lang w:val="lv-LV"/>
              </w:rPr>
              <w:t xml:space="preserve">izglītojamo </w:t>
            </w:r>
            <w:r>
              <w:rPr>
                <w:rFonts w:ascii="Times New Roman" w:hAnsi="Times New Roman" w:cs="Times New Roman"/>
                <w:sz w:val="24"/>
                <w:szCs w:val="24"/>
                <w:lang w:val="lv-LV"/>
              </w:rPr>
              <w:t>vecākiem/likumiskajiem pārstāvjiem (prioritāri SSG, MT-1 un MT-2 grupu vecākiem)</w:t>
            </w:r>
          </w:p>
        </w:tc>
        <w:tc>
          <w:tcPr>
            <w:tcW w:w="3907" w:type="dxa"/>
          </w:tcPr>
          <w:p w:rsidR="00570F55" w:rsidP="004520D1" w14:paraId="63374DE5" w14:textId="5109F044">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 kvalitatīvi – izpratnes veidošana par </w:t>
            </w:r>
            <w:r w:rsidR="004520D1">
              <w:rPr>
                <w:rFonts w:ascii="Times New Roman" w:hAnsi="Times New Roman" w:cs="Times New Roman"/>
                <w:sz w:val="24"/>
                <w:szCs w:val="24"/>
                <w:lang w:val="lv-LV"/>
              </w:rPr>
              <w:t>Skolas</w:t>
            </w:r>
            <w:r>
              <w:rPr>
                <w:rFonts w:ascii="Times New Roman" w:hAnsi="Times New Roman" w:cs="Times New Roman"/>
                <w:sz w:val="24"/>
                <w:szCs w:val="24"/>
                <w:lang w:val="lv-LV"/>
              </w:rPr>
              <w:t xml:space="preserve"> īstenoto profesionālās ievirzes izglītības nosacījumiem un atbildības sajūtas paaugstināšana, iesaistes un ieinteresētības paaugstināšana.</w:t>
            </w:r>
          </w:p>
          <w:p w:rsidR="00570F55" w:rsidRPr="00863663" w:rsidP="004520D1" w14:paraId="2006C184" w14:textId="564E1DF3">
            <w:pPr>
              <w:pStyle w:val="ListParagraph"/>
              <w:ind w:left="0"/>
              <w:jc w:val="both"/>
              <w:rPr>
                <w:rFonts w:ascii="Times New Roman" w:hAnsi="Times New Roman" w:cs="Times New Roman"/>
                <w:sz w:val="24"/>
                <w:szCs w:val="24"/>
                <w:lang w:val="lv-LV"/>
              </w:rPr>
            </w:pPr>
            <w:r w:rsidRPr="00570F55">
              <w:rPr>
                <w:rFonts w:ascii="Times New Roman" w:eastAsia="Calibri" w:hAnsi="Times New Roman" w:cs="Times New Roman"/>
                <w:sz w:val="24"/>
                <w:szCs w:val="24"/>
                <w:lang w:val="lv-LV"/>
              </w:rPr>
              <w:t>b) kvantitatīvi – vecāku sapulču pastiprināta organizēšana katrā no grupām. Tādu vecāku/likumisko pārstāvju skaita pieaugums, kas spēj atbildīgi un aktīvi iesaistīties savu bērnu profesionālās ievirzes izglītības programmu īstenošanā.</w:t>
            </w:r>
          </w:p>
        </w:tc>
        <w:tc>
          <w:tcPr>
            <w:tcW w:w="3439" w:type="dxa"/>
          </w:tcPr>
          <w:p w:rsidR="00681251" w:rsidRPr="002A3BF4" w:rsidP="004520D1" w14:paraId="13F74FA6" w14:textId="402188F5">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Daļēji</w:t>
            </w:r>
            <w:r w:rsidRPr="002A3BF4">
              <w:rPr>
                <w:rFonts w:ascii="Times New Roman" w:hAnsi="Times New Roman" w:cs="Times New Roman"/>
                <w:sz w:val="24"/>
                <w:szCs w:val="24"/>
                <w:lang w:val="lv-LV"/>
              </w:rPr>
              <w:t xml:space="preserve"> sasniegts</w:t>
            </w:r>
            <w:r w:rsidRPr="002A3BF4">
              <w:rPr>
                <w:rFonts w:ascii="Times New Roman" w:hAnsi="Times New Roman" w:cs="Times New Roman"/>
                <w:sz w:val="24"/>
                <w:szCs w:val="24"/>
                <w:lang w:val="lv-LV"/>
              </w:rPr>
              <w:t>.</w:t>
            </w:r>
          </w:p>
          <w:p w:rsidR="00570F55" w:rsidP="004520D1" w14:paraId="6B30694D" w14:textId="77777777">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Skolā izstrādāts Bērnu</w:t>
            </w:r>
            <w:r>
              <w:rPr>
                <w:rFonts w:ascii="Times New Roman" w:hAnsi="Times New Roman" w:cs="Times New Roman"/>
                <w:sz w:val="24"/>
                <w:szCs w:val="24"/>
                <w:lang w:val="lv-LV"/>
              </w:rPr>
              <w:t xml:space="preserve"> tiesību aizsardzības protokols, kurā iekļauts treneru, vecāku un bērnu uzvedības kodekss. Izstrādāta incidentu lapa, lai operatīvāk risinātu konfliktsituācijas. Organizētas vairākas vecāku sanāksmes, lai pārrunātu ne tikai jaunumus, bet risinātu konkrētas situācijas un konflikt</w:t>
            </w:r>
            <w:r w:rsidR="00681251">
              <w:rPr>
                <w:rFonts w:ascii="Times New Roman" w:hAnsi="Times New Roman" w:cs="Times New Roman"/>
                <w:sz w:val="24"/>
                <w:szCs w:val="24"/>
                <w:lang w:val="lv-LV"/>
              </w:rPr>
              <w:t>us</w:t>
            </w:r>
            <w:r>
              <w:rPr>
                <w:rFonts w:ascii="Times New Roman" w:hAnsi="Times New Roman" w:cs="Times New Roman"/>
                <w:sz w:val="24"/>
                <w:szCs w:val="24"/>
                <w:lang w:val="lv-LV"/>
              </w:rPr>
              <w:t>, tai skaitā ZOOM vietnē. Saziņai ar vecākiem aktīvi tiek izmantota e-klases platforma.</w:t>
            </w:r>
          </w:p>
          <w:p w:rsidR="002A3BF4" w:rsidRPr="00863663" w:rsidP="004520D1" w14:paraId="32BD0006" w14:textId="74F5A8F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Vērojams tādu vecāku/likumisko pārstāvju skaits, kuri atbildīgi un aktīvi iesaistās.</w:t>
            </w:r>
          </w:p>
        </w:tc>
      </w:tr>
      <w:tr w14:paraId="327F92F5" w14:textId="77777777" w:rsidTr="002433EA">
        <w:tblPrEx>
          <w:tblW w:w="0" w:type="auto"/>
          <w:tblInd w:w="-905" w:type="dxa"/>
          <w:tblLook w:val="04A0"/>
        </w:tblPrEx>
        <w:tc>
          <w:tcPr>
            <w:tcW w:w="2858" w:type="dxa"/>
          </w:tcPr>
          <w:p w:rsidR="00570F55" w:rsidRPr="00863663" w:rsidP="004520D1" w14:paraId="4F7D80AF" w14:textId="57D3B561">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 3 – Sagatavot valsts izlašu</w:t>
            </w:r>
            <w:r w:rsidR="00D71CBA">
              <w:rPr>
                <w:rFonts w:ascii="Times New Roman" w:hAnsi="Times New Roman" w:cs="Times New Roman"/>
                <w:sz w:val="24"/>
                <w:szCs w:val="24"/>
                <w:lang w:val="lv-LV"/>
              </w:rPr>
              <w:t xml:space="preserve"> </w:t>
            </w:r>
            <w:r>
              <w:rPr>
                <w:rFonts w:ascii="Times New Roman" w:hAnsi="Times New Roman" w:cs="Times New Roman"/>
                <w:sz w:val="24"/>
                <w:szCs w:val="24"/>
                <w:lang w:val="lv-LV"/>
              </w:rPr>
              <w:t>dalībniekus/kandidātus</w:t>
            </w:r>
          </w:p>
        </w:tc>
        <w:tc>
          <w:tcPr>
            <w:tcW w:w="3907" w:type="dxa"/>
          </w:tcPr>
          <w:p w:rsidR="00570F55" w:rsidP="004520D1" w14:paraId="0594531D" w14:textId="118A217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 noturēt sagatavoto </w:t>
            </w:r>
            <w:r w:rsidR="00D71CBA">
              <w:rPr>
                <w:rFonts w:ascii="Times New Roman" w:hAnsi="Times New Roman" w:cs="Times New Roman"/>
                <w:sz w:val="24"/>
                <w:szCs w:val="24"/>
                <w:lang w:val="lv-LV"/>
              </w:rPr>
              <w:t>valsts izlašu dalībniekus/kandidātus</w:t>
            </w:r>
            <w:r w:rsidR="00D71CBA">
              <w:rPr>
                <w:rFonts w:ascii="Times New Roman" w:hAnsi="Times New Roman" w:cs="Times New Roman"/>
                <w:sz w:val="24"/>
                <w:szCs w:val="24"/>
                <w:lang w:val="lv-LV"/>
              </w:rPr>
              <w:t xml:space="preserve"> </w:t>
            </w:r>
            <w:r>
              <w:rPr>
                <w:rFonts w:ascii="Times New Roman" w:hAnsi="Times New Roman" w:cs="Times New Roman"/>
                <w:sz w:val="24"/>
                <w:szCs w:val="24"/>
                <w:lang w:val="lv-LV"/>
              </w:rPr>
              <w:t>vismaz pagājušās sezonas līmenī.</w:t>
            </w:r>
          </w:p>
          <w:p w:rsidR="00570F55" w:rsidRPr="00863663" w:rsidP="004520D1" w14:paraId="1CBE888D" w14:textId="7550CB0E">
            <w:pPr>
              <w:pStyle w:val="ListParagraph"/>
              <w:ind w:left="0"/>
              <w:jc w:val="both"/>
              <w:rPr>
                <w:rFonts w:ascii="Times New Roman" w:hAnsi="Times New Roman" w:cs="Times New Roman"/>
                <w:sz w:val="24"/>
                <w:szCs w:val="24"/>
                <w:lang w:val="lv-LV"/>
              </w:rPr>
            </w:pPr>
            <w:r w:rsidRPr="00570F55">
              <w:rPr>
                <w:rFonts w:ascii="Times New Roman" w:eastAsia="Calibri" w:hAnsi="Times New Roman" w:cs="Times New Roman"/>
                <w:sz w:val="24"/>
                <w:szCs w:val="24"/>
                <w:lang w:val="lv-LV"/>
              </w:rPr>
              <w:t xml:space="preserve">Kvantitatīvi – sagatavot ne mazāk kā divus </w:t>
            </w:r>
            <w:r w:rsidR="00B752E7">
              <w:rPr>
                <w:rFonts w:ascii="Times New Roman" w:eastAsia="Calibri" w:hAnsi="Times New Roman" w:cs="Times New Roman"/>
                <w:sz w:val="24"/>
                <w:szCs w:val="24"/>
                <w:lang w:val="lv-LV"/>
              </w:rPr>
              <w:t>izglītojamos</w:t>
            </w:r>
            <w:r w:rsidRPr="00570F55">
              <w:rPr>
                <w:rFonts w:ascii="Times New Roman" w:eastAsia="Calibri" w:hAnsi="Times New Roman" w:cs="Times New Roman"/>
                <w:sz w:val="24"/>
                <w:szCs w:val="24"/>
                <w:lang w:val="lv-LV"/>
              </w:rPr>
              <w:t xml:space="preserve"> Latvijas izlases komandām katrā vecuma grupā (</w:t>
            </w:r>
            <w:r w:rsidRPr="00570F55">
              <w:rPr>
                <w:rFonts w:ascii="Times New Roman" w:eastAsia="Calibri" w:hAnsi="Times New Roman" w:cs="Times New Roman"/>
                <w:sz w:val="24"/>
                <w:szCs w:val="24"/>
                <w:lang w:val="lv-LV"/>
              </w:rPr>
              <w:t>pre</w:t>
            </w:r>
            <w:r w:rsidRPr="00570F55">
              <w:rPr>
                <w:rFonts w:ascii="Times New Roman" w:eastAsia="Calibri" w:hAnsi="Times New Roman" w:cs="Times New Roman"/>
                <w:sz w:val="24"/>
                <w:szCs w:val="24"/>
                <w:lang w:val="lv-LV"/>
              </w:rPr>
              <w:t>-junioriem, junioriem, senioriem).</w:t>
            </w:r>
          </w:p>
        </w:tc>
        <w:tc>
          <w:tcPr>
            <w:tcW w:w="3439" w:type="dxa"/>
          </w:tcPr>
          <w:p w:rsidR="00681251" w:rsidP="004520D1" w14:paraId="17F8AD79" w14:textId="5B6C7A51">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Sasniegts.</w:t>
            </w:r>
          </w:p>
          <w:p w:rsidR="002A3BF4" w:rsidP="004520D1" w14:paraId="1BF1C6B0" w14:textId="289514C2">
            <w:pPr>
              <w:pStyle w:val="ListParagraph"/>
              <w:ind w:left="0"/>
              <w:jc w:val="both"/>
              <w:rPr>
                <w:rFonts w:ascii="Times New Roman" w:hAnsi="Times New Roman" w:cs="Times New Roman"/>
                <w:sz w:val="24"/>
                <w:szCs w:val="24"/>
                <w:lang w:val="lv-LV"/>
              </w:rPr>
            </w:pPr>
            <w:r w:rsidRPr="004E5DE5">
              <w:rPr>
                <w:rFonts w:ascii="Times New Roman" w:hAnsi="Times New Roman" w:cs="Times New Roman"/>
                <w:sz w:val="24"/>
                <w:szCs w:val="24"/>
                <w:lang w:val="lv-LV"/>
              </w:rPr>
              <w:t xml:space="preserve">Sagatavoto </w:t>
            </w:r>
            <w:r w:rsidR="004520D1">
              <w:rPr>
                <w:rFonts w:ascii="Times New Roman" w:hAnsi="Times New Roman" w:cs="Times New Roman"/>
                <w:sz w:val="24"/>
                <w:szCs w:val="24"/>
                <w:lang w:val="lv-LV"/>
              </w:rPr>
              <w:t>izglītojamo</w:t>
            </w:r>
            <w:r w:rsidRPr="004E5DE5">
              <w:rPr>
                <w:rFonts w:ascii="Times New Roman" w:hAnsi="Times New Roman" w:cs="Times New Roman"/>
                <w:sz w:val="24"/>
                <w:szCs w:val="24"/>
                <w:lang w:val="lv-LV"/>
              </w:rPr>
              <w:t xml:space="preserve"> skaits ir </w:t>
            </w:r>
            <w:r w:rsidR="004520D1">
              <w:rPr>
                <w:rFonts w:ascii="Times New Roman" w:hAnsi="Times New Roman" w:cs="Times New Roman"/>
                <w:sz w:val="24"/>
                <w:szCs w:val="24"/>
                <w:lang w:val="lv-LV"/>
              </w:rPr>
              <w:t>stabils</w:t>
            </w:r>
            <w:r w:rsidRPr="004E5DE5">
              <w:rPr>
                <w:rFonts w:ascii="Times New Roman" w:hAnsi="Times New Roman" w:cs="Times New Roman"/>
                <w:sz w:val="24"/>
                <w:szCs w:val="24"/>
                <w:lang w:val="lv-LV"/>
              </w:rPr>
              <w:t>.</w:t>
            </w:r>
          </w:p>
          <w:p w:rsidR="00570F55" w:rsidRPr="00863663" w:rsidP="004520D1" w14:paraId="54894DEE" w14:textId="18C9FCEC">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Katrā vecuma grupā ir vismaz trīs izlases komandas dalībnieki.</w:t>
            </w:r>
          </w:p>
        </w:tc>
      </w:tr>
      <w:tr w14:paraId="6A867B0B" w14:textId="77777777" w:rsidTr="002433EA">
        <w:tblPrEx>
          <w:tblW w:w="0" w:type="auto"/>
          <w:tblInd w:w="-905" w:type="dxa"/>
          <w:tblLook w:val="04A0"/>
        </w:tblPrEx>
        <w:tc>
          <w:tcPr>
            <w:tcW w:w="2858" w:type="dxa"/>
          </w:tcPr>
          <w:p w:rsidR="00570F55" w:rsidP="00B752E7" w14:paraId="6C8D90C7" w14:textId="3FBDEE7E">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 4 – Organizēt sacensības sporta un mākslas vingrošanā</w:t>
            </w:r>
          </w:p>
        </w:tc>
        <w:tc>
          <w:tcPr>
            <w:tcW w:w="3907" w:type="dxa"/>
          </w:tcPr>
          <w:p w:rsidR="00570F55" w:rsidP="00B752E7" w14:paraId="3FCFA651" w14:textId="37D47CCA">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 nodrošināt </w:t>
            </w:r>
            <w:r w:rsidR="00B752E7">
              <w:rPr>
                <w:rFonts w:ascii="Times New Roman" w:hAnsi="Times New Roman" w:cs="Times New Roman"/>
                <w:sz w:val="24"/>
                <w:szCs w:val="24"/>
                <w:lang w:val="lv-LV"/>
              </w:rPr>
              <w:t>Skolas</w:t>
            </w:r>
            <w:r>
              <w:rPr>
                <w:rFonts w:ascii="Times New Roman" w:hAnsi="Times New Roman" w:cs="Times New Roman"/>
                <w:sz w:val="24"/>
                <w:szCs w:val="24"/>
                <w:lang w:val="lv-LV"/>
              </w:rPr>
              <w:t xml:space="preserve"> izlases dalībnieku piedalīšanos šajās sacensībās.</w:t>
            </w:r>
          </w:p>
          <w:p w:rsidR="00570F55" w:rsidP="00B752E7" w14:paraId="0DF810F7" w14:textId="23BA2A9F">
            <w:pPr>
              <w:pStyle w:val="ListParagraph"/>
              <w:ind w:left="0"/>
              <w:jc w:val="both"/>
              <w:rPr>
                <w:rFonts w:ascii="Times New Roman" w:hAnsi="Times New Roman" w:cs="Times New Roman"/>
                <w:sz w:val="24"/>
                <w:szCs w:val="24"/>
                <w:lang w:val="lv-LV"/>
              </w:rPr>
            </w:pPr>
            <w:r w:rsidRPr="00570F55">
              <w:rPr>
                <w:rFonts w:ascii="Times New Roman" w:eastAsia="Calibri" w:hAnsi="Times New Roman" w:cs="Times New Roman"/>
                <w:sz w:val="24"/>
                <w:szCs w:val="24"/>
                <w:lang w:val="lv-LV"/>
              </w:rPr>
              <w:t>Kvantitatīvi – organizēt vismaz 3 (trīs) skolas sacensības sporta vingrošanas nodaļai, un 1 (vienas) mākslas vingrošanas nodaļai. Starptautiskās sacensības “Tīģerēna kauss” un sadarbībā ar Vingrošanas federāciju – Rīgas čempionāts sporta vingrošanā un Latvijas čempionāts sporta vingrošanā vīriešiem.</w:t>
            </w:r>
          </w:p>
        </w:tc>
        <w:tc>
          <w:tcPr>
            <w:tcW w:w="3439" w:type="dxa"/>
          </w:tcPr>
          <w:p w:rsidR="00681251" w:rsidP="00B752E7" w14:paraId="77BB2909" w14:textId="5AA98527">
            <w:pPr>
              <w:pStyle w:val="ListParagraph"/>
              <w:ind w:left="0"/>
              <w:jc w:val="both"/>
              <w:rPr>
                <w:rFonts w:ascii="Times New Roman" w:hAnsi="Times New Roman" w:cs="Times New Roman"/>
                <w:sz w:val="24"/>
                <w:szCs w:val="24"/>
                <w:lang w:val="lv-LV"/>
              </w:rPr>
            </w:pPr>
            <w:r w:rsidRPr="002A3BF4">
              <w:rPr>
                <w:rFonts w:ascii="Times New Roman" w:hAnsi="Times New Roman" w:cs="Times New Roman"/>
                <w:sz w:val="24"/>
                <w:szCs w:val="24"/>
                <w:lang w:val="lv-LV"/>
              </w:rPr>
              <w:t>D</w:t>
            </w:r>
            <w:r w:rsidRPr="002A3BF4">
              <w:rPr>
                <w:rFonts w:ascii="Times New Roman" w:hAnsi="Times New Roman" w:cs="Times New Roman"/>
                <w:sz w:val="24"/>
                <w:szCs w:val="24"/>
                <w:lang w:val="lv-LV"/>
              </w:rPr>
              <w:t>aļēji sasniegts</w:t>
            </w:r>
            <w:r w:rsidRPr="002A3BF4" w:rsidR="002A3BF4">
              <w:rPr>
                <w:rFonts w:ascii="Times New Roman" w:hAnsi="Times New Roman" w:cs="Times New Roman"/>
                <w:sz w:val="24"/>
                <w:szCs w:val="24"/>
                <w:lang w:val="lv-LV"/>
              </w:rPr>
              <w:t>.</w:t>
            </w:r>
          </w:p>
          <w:p w:rsidR="00570F55" w:rsidP="00B752E7" w14:paraId="0261C7CB" w14:textId="458F9430">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Sporta vingrošanā sacensības tika organizētas atbilstoši plānotajam. </w:t>
            </w:r>
          </w:p>
          <w:p w:rsidR="0068633E" w:rsidRPr="00863663" w:rsidP="00B752E7" w14:paraId="00AF9226" w14:textId="669140B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Mākslas vingrošanā plānotās sacensības tika atceltas, jo netika rasts risinājums par  sporta zāli sacensību norisei. </w:t>
            </w:r>
          </w:p>
        </w:tc>
      </w:tr>
      <w:bookmarkEnd w:id="1"/>
    </w:tbl>
    <w:p w:rsidR="00500F34" w:rsidRPr="00863663" w:rsidP="00500F34" w14:paraId="2F54A034" w14:textId="77777777">
      <w:pPr>
        <w:pStyle w:val="ListParagraph"/>
        <w:spacing w:after="0" w:line="240" w:lineRule="auto"/>
        <w:ind w:left="426"/>
        <w:rPr>
          <w:rFonts w:ascii="Times New Roman" w:hAnsi="Times New Roman" w:cs="Times New Roman"/>
          <w:sz w:val="24"/>
          <w:szCs w:val="24"/>
          <w:lang w:val="lv-LV"/>
        </w:rPr>
      </w:pPr>
    </w:p>
    <w:p w:rsidR="00500F34" w:rsidRPr="00863663" w14:paraId="167B1D71" w14:textId="3E20D4D2">
      <w:pPr>
        <w:pStyle w:val="ListParagraph"/>
        <w:numPr>
          <w:ilvl w:val="1"/>
          <w:numId w:val="1"/>
        </w:numPr>
        <w:spacing w:after="0" w:line="240" w:lineRule="auto"/>
        <w:ind w:left="-900" w:firstLine="990"/>
        <w:rPr>
          <w:rFonts w:ascii="Times New Roman" w:hAnsi="Times New Roman" w:cs="Times New Roman"/>
          <w:sz w:val="24"/>
          <w:szCs w:val="24"/>
          <w:lang w:val="lv-LV"/>
        </w:rPr>
      </w:pPr>
      <w:r w:rsidRPr="00863663">
        <w:rPr>
          <w:rFonts w:ascii="Times New Roman" w:hAnsi="Times New Roman" w:cs="Times New Roman"/>
          <w:sz w:val="24"/>
          <w:szCs w:val="24"/>
          <w:lang w:val="lv-LV"/>
        </w:rPr>
        <w:t>Informācija, kura atklāj izglītības iestādes darba prioritātes un plānotos sasniedzamos rezultātus 202</w:t>
      </w:r>
      <w:r w:rsidRPr="00863663" w:rsidR="00A01F35">
        <w:rPr>
          <w:rFonts w:ascii="Times New Roman" w:hAnsi="Times New Roman" w:cs="Times New Roman"/>
          <w:sz w:val="24"/>
          <w:szCs w:val="24"/>
          <w:lang w:val="lv-LV"/>
        </w:rPr>
        <w:t>4</w:t>
      </w:r>
      <w:r w:rsidRPr="00863663">
        <w:rPr>
          <w:rFonts w:ascii="Times New Roman" w:hAnsi="Times New Roman" w:cs="Times New Roman"/>
          <w:sz w:val="24"/>
          <w:szCs w:val="24"/>
          <w:lang w:val="lv-LV"/>
        </w:rPr>
        <w:t>./202</w:t>
      </w:r>
      <w:r w:rsidRPr="00863663" w:rsidR="00A01F35">
        <w:rPr>
          <w:rFonts w:ascii="Times New Roman" w:hAnsi="Times New Roman" w:cs="Times New Roman"/>
          <w:sz w:val="24"/>
          <w:szCs w:val="24"/>
          <w:lang w:val="lv-LV"/>
        </w:rPr>
        <w:t>5</w:t>
      </w:r>
      <w:r w:rsidRPr="00863663">
        <w:rPr>
          <w:rFonts w:ascii="Times New Roman" w:hAnsi="Times New Roman" w:cs="Times New Roman"/>
          <w:sz w:val="24"/>
          <w:szCs w:val="24"/>
          <w:lang w:val="lv-LV"/>
        </w:rPr>
        <w:t xml:space="preserve">. mācību gadā </w:t>
      </w:r>
    </w:p>
    <w:tbl>
      <w:tblPr>
        <w:tblStyle w:val="TableGrid"/>
        <w:tblW w:w="10260" w:type="dxa"/>
        <w:tblInd w:w="-905" w:type="dxa"/>
        <w:tblLook w:val="04A0"/>
      </w:tblPr>
      <w:tblGrid>
        <w:gridCol w:w="3960"/>
        <w:gridCol w:w="6300"/>
      </w:tblGrid>
      <w:tr w14:paraId="497333B5" w14:textId="77777777" w:rsidTr="00E70FCD">
        <w:tblPrEx>
          <w:tblW w:w="10260" w:type="dxa"/>
          <w:tblInd w:w="-905" w:type="dxa"/>
          <w:tblLook w:val="04A0"/>
        </w:tblPrEx>
        <w:trPr>
          <w:trHeight w:val="562"/>
        </w:trPr>
        <w:tc>
          <w:tcPr>
            <w:tcW w:w="3960" w:type="dxa"/>
            <w:vAlign w:val="center"/>
          </w:tcPr>
          <w:p w:rsidR="004C5B34" w:rsidRPr="00863663" w:rsidP="00752ED1" w14:paraId="76A8A4F7" w14:textId="59202E02">
            <w:pPr>
              <w:pStyle w:val="ListParagraph"/>
              <w:ind w:left="0"/>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Izglītības iestādes noteiktā</w:t>
            </w:r>
            <w:r w:rsidRPr="00863663" w:rsidR="00A26018">
              <w:rPr>
                <w:rFonts w:ascii="Times New Roman" w:hAnsi="Times New Roman" w:cs="Times New Roman"/>
                <w:sz w:val="24"/>
                <w:szCs w:val="24"/>
                <w:lang w:val="lv-LV"/>
              </w:rPr>
              <w:t>s</w:t>
            </w:r>
            <w:r w:rsidRPr="00863663">
              <w:rPr>
                <w:rFonts w:ascii="Times New Roman" w:hAnsi="Times New Roman" w:cs="Times New Roman"/>
                <w:sz w:val="24"/>
                <w:szCs w:val="24"/>
                <w:lang w:val="lv-LV"/>
              </w:rPr>
              <w:t xml:space="preserve"> prioritāte</w:t>
            </w:r>
            <w:r w:rsidRPr="00863663" w:rsidR="00A26018">
              <w:rPr>
                <w:rFonts w:ascii="Times New Roman" w:hAnsi="Times New Roman" w:cs="Times New Roman"/>
                <w:sz w:val="24"/>
                <w:szCs w:val="24"/>
                <w:lang w:val="lv-LV"/>
              </w:rPr>
              <w:t>s</w:t>
            </w:r>
            <w:r w:rsidRPr="00863663">
              <w:rPr>
                <w:rFonts w:ascii="Times New Roman" w:hAnsi="Times New Roman" w:cs="Times New Roman"/>
                <w:sz w:val="24"/>
                <w:szCs w:val="24"/>
                <w:lang w:val="lv-LV"/>
              </w:rPr>
              <w:t xml:space="preserve"> </w:t>
            </w:r>
          </w:p>
        </w:tc>
        <w:tc>
          <w:tcPr>
            <w:tcW w:w="6300" w:type="dxa"/>
            <w:vAlign w:val="center"/>
          </w:tcPr>
          <w:p w:rsidR="004C5B34" w:rsidRPr="00863663" w:rsidP="004C5B34" w14:paraId="2B48E145" w14:textId="0DCB8AB2">
            <w:pPr>
              <w:pStyle w:val="ListParagraph"/>
              <w:ind w:left="0"/>
              <w:jc w:val="center"/>
              <w:rPr>
                <w:rFonts w:ascii="Times New Roman" w:hAnsi="Times New Roman" w:cs="Times New Roman"/>
                <w:sz w:val="24"/>
                <w:szCs w:val="24"/>
                <w:lang w:val="lv-LV"/>
              </w:rPr>
            </w:pPr>
            <w:r w:rsidRPr="00863663">
              <w:rPr>
                <w:rFonts w:ascii="Times New Roman" w:hAnsi="Times New Roman" w:cs="Times New Roman"/>
                <w:sz w:val="24"/>
                <w:szCs w:val="24"/>
                <w:lang w:val="lv-LV"/>
              </w:rPr>
              <w:t>Sasniedzamie rezultāti</w:t>
            </w:r>
          </w:p>
          <w:p w:rsidR="004C5B34" w:rsidRPr="00863663" w:rsidP="00752ED1" w14:paraId="3ECD9709" w14:textId="6C939544">
            <w:pPr>
              <w:pStyle w:val="ListParagraph"/>
              <w:ind w:left="0"/>
              <w:rPr>
                <w:rFonts w:ascii="Times New Roman" w:hAnsi="Times New Roman" w:cs="Times New Roman"/>
                <w:sz w:val="24"/>
                <w:szCs w:val="24"/>
                <w:lang w:val="lv-LV"/>
              </w:rPr>
            </w:pPr>
          </w:p>
        </w:tc>
      </w:tr>
      <w:tr w14:paraId="5F8542E5" w14:textId="77777777" w:rsidTr="00187310">
        <w:tblPrEx>
          <w:tblW w:w="10260" w:type="dxa"/>
          <w:tblInd w:w="-905" w:type="dxa"/>
          <w:tblLook w:val="04A0"/>
        </w:tblPrEx>
        <w:tc>
          <w:tcPr>
            <w:tcW w:w="3960" w:type="dxa"/>
          </w:tcPr>
          <w:p w:rsidR="007D2D22" w:rsidRPr="00863663" w:rsidP="00577D79" w14:paraId="602166E5" w14:textId="11B2ED9F">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 1 - piramīdas tipa struktūru grupu komplektēšanas p</w:t>
            </w:r>
            <w:r w:rsidRPr="00025612">
              <w:rPr>
                <w:rFonts w:ascii="Times New Roman" w:hAnsi="Times New Roman" w:cs="Times New Roman"/>
                <w:sz w:val="24"/>
                <w:szCs w:val="24"/>
                <w:lang w:val="lv-LV"/>
              </w:rPr>
              <w:t>rofesionālās ievirzes programm</w:t>
            </w:r>
            <w:r>
              <w:rPr>
                <w:rFonts w:ascii="Times New Roman" w:hAnsi="Times New Roman" w:cs="Times New Roman"/>
                <w:sz w:val="24"/>
                <w:szCs w:val="24"/>
                <w:lang w:val="lv-LV"/>
              </w:rPr>
              <w:t>ās</w:t>
            </w:r>
            <w:r w:rsidRPr="00025612">
              <w:rPr>
                <w:rFonts w:ascii="Times New Roman" w:hAnsi="Times New Roman" w:cs="Times New Roman"/>
                <w:sz w:val="24"/>
                <w:szCs w:val="24"/>
                <w:lang w:val="lv-LV"/>
              </w:rPr>
              <w:t xml:space="preserve"> sporta vingrošanā</w:t>
            </w:r>
            <w:r>
              <w:rPr>
                <w:rFonts w:ascii="Times New Roman" w:hAnsi="Times New Roman" w:cs="Times New Roman"/>
                <w:sz w:val="24"/>
                <w:szCs w:val="24"/>
                <w:lang w:val="lv-LV"/>
              </w:rPr>
              <w:t xml:space="preserve"> saglabāšana</w:t>
            </w:r>
          </w:p>
        </w:tc>
        <w:tc>
          <w:tcPr>
            <w:tcW w:w="6300" w:type="dxa"/>
          </w:tcPr>
          <w:p w:rsidR="007D2D22" w:rsidRPr="00622640" w:rsidP="00577D79" w14:paraId="38A9731D" w14:textId="4A23A475">
            <w:pPr>
              <w:jc w:val="both"/>
              <w:rPr>
                <w:rFonts w:ascii="Times New Roman" w:hAnsi="Times New Roman" w:cs="Times New Roman"/>
                <w:sz w:val="24"/>
                <w:szCs w:val="24"/>
                <w:lang w:val="lv-LV"/>
              </w:rPr>
            </w:pPr>
            <w:r w:rsidRPr="00622640">
              <w:rPr>
                <w:rFonts w:ascii="Times New Roman" w:hAnsi="Times New Roman" w:cs="Times New Roman"/>
                <w:sz w:val="24"/>
                <w:szCs w:val="24"/>
                <w:lang w:val="lv-LV"/>
              </w:rPr>
              <w:t>Papildus treneru piesaiste SSG grupu nodrošināšanai, kā piramīdas apakšējai daļai</w:t>
            </w:r>
            <w:r>
              <w:rPr>
                <w:rFonts w:ascii="Times New Roman" w:hAnsi="Times New Roman" w:cs="Times New Roman"/>
                <w:sz w:val="24"/>
                <w:szCs w:val="24"/>
                <w:lang w:val="lv-LV"/>
              </w:rPr>
              <w:t xml:space="preserve"> – vīriešu nodaļā.</w:t>
            </w:r>
          </w:p>
        </w:tc>
      </w:tr>
      <w:tr w14:paraId="29CF4459" w14:textId="77777777" w:rsidTr="00E10C88">
        <w:tblPrEx>
          <w:tblW w:w="10260" w:type="dxa"/>
          <w:tblInd w:w="-905" w:type="dxa"/>
          <w:tblLook w:val="04A0"/>
        </w:tblPrEx>
        <w:tc>
          <w:tcPr>
            <w:tcW w:w="3960" w:type="dxa"/>
          </w:tcPr>
          <w:p w:rsidR="007D2D22" w:rsidRPr="00863663" w:rsidP="00577D79" w14:paraId="166426AF" w14:textId="0E77D24A">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Nr.2 - Organizēt sacensības sporta un mākslas vingrošanā</w:t>
            </w:r>
          </w:p>
        </w:tc>
        <w:tc>
          <w:tcPr>
            <w:tcW w:w="6300" w:type="dxa"/>
          </w:tcPr>
          <w:p w:rsidR="007D2D22" w:rsidRPr="00863663" w:rsidP="00577D79" w14:paraId="1CD1A1C1" w14:textId="5AE5EFC5">
            <w:pPr>
              <w:pStyle w:val="ListParagraph"/>
              <w:ind w:left="0"/>
              <w:jc w:val="both"/>
              <w:rPr>
                <w:rFonts w:ascii="Times New Roman" w:hAnsi="Times New Roman" w:cs="Times New Roman"/>
                <w:sz w:val="24"/>
                <w:szCs w:val="24"/>
                <w:lang w:val="lv-LV"/>
              </w:rPr>
            </w:pPr>
            <w:r>
              <w:rPr>
                <w:rFonts w:ascii="Times New Roman" w:eastAsia="Calibri" w:hAnsi="Times New Roman" w:cs="Times New Roman"/>
                <w:sz w:val="24"/>
                <w:szCs w:val="24"/>
                <w:lang w:val="lv-LV"/>
              </w:rPr>
              <w:t>O</w:t>
            </w:r>
            <w:r w:rsidRPr="00570F55">
              <w:rPr>
                <w:rFonts w:ascii="Times New Roman" w:eastAsia="Calibri" w:hAnsi="Times New Roman" w:cs="Times New Roman"/>
                <w:sz w:val="24"/>
                <w:szCs w:val="24"/>
                <w:lang w:val="lv-LV"/>
              </w:rPr>
              <w:t xml:space="preserve">rganizēt vismaz 3 (trīs) </w:t>
            </w:r>
            <w:r w:rsidR="00577D79">
              <w:rPr>
                <w:rFonts w:ascii="Times New Roman" w:eastAsia="Calibri" w:hAnsi="Times New Roman" w:cs="Times New Roman"/>
                <w:sz w:val="24"/>
                <w:szCs w:val="24"/>
                <w:lang w:val="lv-LV"/>
              </w:rPr>
              <w:t>S</w:t>
            </w:r>
            <w:r w:rsidRPr="00570F55">
              <w:rPr>
                <w:rFonts w:ascii="Times New Roman" w:eastAsia="Calibri" w:hAnsi="Times New Roman" w:cs="Times New Roman"/>
                <w:sz w:val="24"/>
                <w:szCs w:val="24"/>
                <w:lang w:val="lv-LV"/>
              </w:rPr>
              <w:t>kolas sacensības sporta vingrošanas nodaļai, un 1 (vienas) mākslas vingrošanas nodaļai. Starptautiskās sacensības “Tīģerēna kauss” un sadarbībā ar Vingrošanas federāciju – Rīgas čempionāts sporta vingrošanā un Latvijas čempionāts sporta vingrošanā vīriešiem.</w:t>
            </w:r>
          </w:p>
        </w:tc>
      </w:tr>
      <w:tr w14:paraId="0E426E81" w14:textId="77777777" w:rsidTr="00F8606A">
        <w:tblPrEx>
          <w:tblW w:w="10260" w:type="dxa"/>
          <w:tblInd w:w="-905" w:type="dxa"/>
          <w:tblLook w:val="04A0"/>
        </w:tblPrEx>
        <w:tc>
          <w:tcPr>
            <w:tcW w:w="3960" w:type="dxa"/>
          </w:tcPr>
          <w:p w:rsidR="007D2D22" w:rsidRPr="00863663" w:rsidP="00577D79" w14:paraId="2986B734" w14:textId="495779E2">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 3 – Latviešu valodas, kā valsts valodas, integrācija un pielietošana vienotas skolas kontekstā</w:t>
            </w:r>
          </w:p>
        </w:tc>
        <w:tc>
          <w:tcPr>
            <w:tcW w:w="6300" w:type="dxa"/>
          </w:tcPr>
          <w:p w:rsidR="007D2D22" w:rsidRPr="00863663" w:rsidP="00577D79" w14:paraId="1782C168" w14:textId="73E2334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Valodas prasmju uzlabošanās, pielietošana ikdienā visā izglītības procesā. Ar valsts valodas lietojumu vai </w:t>
            </w:r>
            <w:r>
              <w:rPr>
                <w:rFonts w:ascii="Times New Roman" w:hAnsi="Times New Roman" w:cs="Times New Roman"/>
                <w:sz w:val="24"/>
                <w:szCs w:val="24"/>
                <w:lang w:val="lv-LV"/>
              </w:rPr>
              <w:t>nelietojumu</w:t>
            </w:r>
            <w:r>
              <w:rPr>
                <w:rFonts w:ascii="Times New Roman" w:hAnsi="Times New Roman" w:cs="Times New Roman"/>
                <w:sz w:val="24"/>
                <w:szCs w:val="24"/>
                <w:lang w:val="lv-LV"/>
              </w:rPr>
              <w:t xml:space="preserve"> saistīto incidentu un sūdzību skaita samazinājums.</w:t>
            </w:r>
          </w:p>
        </w:tc>
      </w:tr>
      <w:tr w14:paraId="7591CC1B" w14:textId="77777777" w:rsidTr="00F8606A">
        <w:tblPrEx>
          <w:tblW w:w="10260" w:type="dxa"/>
          <w:tblInd w:w="-905" w:type="dxa"/>
          <w:tblLook w:val="04A0"/>
        </w:tblPrEx>
        <w:tc>
          <w:tcPr>
            <w:tcW w:w="3960" w:type="dxa"/>
          </w:tcPr>
          <w:p w:rsidR="00622640" w:rsidP="00577D79" w14:paraId="0855A3A7" w14:textId="7F587886">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Nr.4 – Bērnu tiesību aizsardzības protokola ie</w:t>
            </w:r>
            <w:r w:rsidR="007A605F">
              <w:rPr>
                <w:rFonts w:ascii="Times New Roman" w:hAnsi="Times New Roman" w:cs="Times New Roman"/>
                <w:sz w:val="24"/>
                <w:szCs w:val="24"/>
                <w:lang w:val="lv-LV"/>
              </w:rPr>
              <w:t>viešana un pilnveidošana</w:t>
            </w:r>
          </w:p>
        </w:tc>
        <w:tc>
          <w:tcPr>
            <w:tcW w:w="6300" w:type="dxa"/>
          </w:tcPr>
          <w:p w:rsidR="00622640" w:rsidP="00577D79" w14:paraId="58740287" w14:textId="00806A2B">
            <w:pPr>
              <w:pStyle w:val="ListParagraph"/>
              <w:ind w:left="0"/>
              <w:jc w:val="both"/>
              <w:rPr>
                <w:rFonts w:ascii="Times New Roman" w:hAnsi="Times New Roman" w:cs="Times New Roman"/>
                <w:sz w:val="24"/>
                <w:szCs w:val="24"/>
                <w:lang w:val="lv-LV"/>
              </w:rPr>
            </w:pPr>
            <w:r>
              <w:rPr>
                <w:rFonts w:ascii="Times New Roman" w:hAnsi="Times New Roman" w:cs="Times New Roman"/>
                <w:sz w:val="24"/>
                <w:szCs w:val="24"/>
                <w:lang w:val="lv-LV"/>
              </w:rPr>
              <w:t>Protokola izstrādes pabeigšana, informatīvā kampaņa – iepazīstināšana (vecāki, bērni, pedagogi), prezentēšana, apmācību organizēšana (pedagogiem).</w:t>
            </w:r>
          </w:p>
        </w:tc>
      </w:tr>
    </w:tbl>
    <w:p w:rsidR="00BE7F4E" w:rsidP="007F0C31" w14:paraId="0D4A67A7" w14:textId="7A771A0D">
      <w:pPr>
        <w:spacing w:after="0" w:line="240" w:lineRule="auto"/>
        <w:rPr>
          <w:rFonts w:ascii="Times New Roman" w:hAnsi="Times New Roman" w:cs="Times New Roman"/>
          <w:b/>
          <w:bCs/>
          <w:sz w:val="24"/>
          <w:szCs w:val="24"/>
          <w:lang w:val="lv-LV"/>
        </w:rPr>
      </w:pPr>
    </w:p>
    <w:p w:rsidR="00166882" w:rsidRPr="00586834" w14:paraId="14F7AA17" w14:textId="5E78D6E0">
      <w:pPr>
        <w:pStyle w:val="ListParagraph"/>
        <w:numPr>
          <w:ilvl w:val="0"/>
          <w:numId w:val="1"/>
        </w:numPr>
        <w:tabs>
          <w:tab w:val="left" w:pos="0"/>
        </w:tabs>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Elementu</w:t>
      </w:r>
      <w:r w:rsidRPr="00586834">
        <w:rPr>
          <w:rFonts w:ascii="Times New Roman" w:hAnsi="Times New Roman" w:cs="Times New Roman"/>
          <w:b/>
          <w:bCs/>
          <w:sz w:val="24"/>
          <w:szCs w:val="24"/>
          <w:lang w:val="lv-LV"/>
        </w:rPr>
        <w:t xml:space="preserve"> </w:t>
      </w:r>
      <w:r w:rsidRPr="00586834">
        <w:rPr>
          <w:rFonts w:ascii="Times New Roman" w:hAnsi="Times New Roman" w:cs="Times New Roman"/>
          <w:b/>
          <w:bCs/>
          <w:sz w:val="24"/>
          <w:szCs w:val="24"/>
          <w:lang w:val="lv-LV"/>
        </w:rPr>
        <w:t>izvērtējums</w:t>
      </w:r>
    </w:p>
    <w:p w:rsidR="00446618" w:rsidP="0035327C" w14:paraId="7DE79893" w14:textId="19941E9F">
      <w:pPr>
        <w:spacing w:after="0" w:line="240" w:lineRule="auto"/>
        <w:rPr>
          <w:rFonts w:ascii="Times New Roman" w:hAnsi="Times New Roman" w:cs="Times New Roman"/>
          <w:sz w:val="24"/>
          <w:szCs w:val="24"/>
          <w:lang w:val="lv-LV"/>
        </w:rPr>
      </w:pPr>
    </w:p>
    <w:p w:rsidR="00BE7F4E" w:rsidRPr="00700D87" w14:paraId="7FD1178B" w14:textId="05BF3D6D">
      <w:pPr>
        <w:pStyle w:val="ListParagraph"/>
        <w:numPr>
          <w:ilvl w:val="1"/>
          <w:numId w:val="1"/>
        </w:numPr>
        <w:tabs>
          <w:tab w:val="left" w:pos="-142"/>
        </w:tabs>
        <w:spacing w:after="0" w:line="240" w:lineRule="auto"/>
        <w:ind w:left="-851" w:firstLine="851"/>
        <w:rPr>
          <w:rFonts w:ascii="Times New Roman" w:eastAsia="Times New Roman" w:hAnsi="Times New Roman" w:cs="Times New Roman"/>
          <w:color w:val="414142"/>
          <w:sz w:val="24"/>
          <w:szCs w:val="24"/>
          <w:lang w:val="lv-LV"/>
        </w:rPr>
      </w:pPr>
      <w:r w:rsidRPr="00700D87">
        <w:rPr>
          <w:rFonts w:ascii="Times New Roman" w:hAnsi="Times New Roman" w:cs="Times New Roman"/>
          <w:sz w:val="24"/>
          <w:szCs w:val="24"/>
          <w:lang w:val="lv-LV"/>
        </w:rPr>
        <w:t xml:space="preserve"> Elementa</w:t>
      </w:r>
      <w:r w:rsidRPr="00700D87">
        <w:rPr>
          <w:rFonts w:ascii="Times New Roman" w:eastAsia="Times New Roman" w:hAnsi="Times New Roman" w:cs="Times New Roman"/>
          <w:color w:val="414142"/>
          <w:sz w:val="24"/>
          <w:szCs w:val="24"/>
          <w:lang w:val="lv-LV"/>
        </w:rPr>
        <w:t xml:space="preserve"> “Administratīvā efektivitāte</w:t>
      </w:r>
      <w:r w:rsidRPr="00700D87" w:rsidR="006B1AA7">
        <w:rPr>
          <w:rFonts w:ascii="Times New Roman" w:eastAsia="Times New Roman" w:hAnsi="Times New Roman" w:cs="Times New Roman"/>
          <w:color w:val="414142"/>
          <w:sz w:val="24"/>
          <w:szCs w:val="24"/>
          <w:lang w:val="lv-LV"/>
        </w:rPr>
        <w:t>”</w:t>
      </w:r>
      <w:r w:rsidRPr="00700D87" w:rsidR="008F2BAB">
        <w:rPr>
          <w:rFonts w:ascii="Times New Roman" w:hAnsi="Times New Roman" w:cs="Times New Roman"/>
          <w:sz w:val="24"/>
          <w:szCs w:val="24"/>
          <w:lang w:val="lv-LV"/>
        </w:rPr>
        <w:t xml:space="preserve"> kvantitatīvais un kvalitatīvais</w:t>
      </w:r>
      <w:r w:rsidRPr="00700D87">
        <w:rPr>
          <w:rFonts w:ascii="Times New Roman" w:eastAsia="Times New Roman" w:hAnsi="Times New Roman" w:cs="Times New Roman"/>
          <w:sz w:val="24"/>
          <w:szCs w:val="24"/>
          <w:lang w:val="lv-LV"/>
        </w:rPr>
        <w:t xml:space="preserve"> </w:t>
      </w:r>
      <w:r w:rsidRPr="00700D87">
        <w:rPr>
          <w:rFonts w:ascii="Times New Roman" w:eastAsia="Times New Roman" w:hAnsi="Times New Roman" w:cs="Times New Roman"/>
          <w:color w:val="414142"/>
          <w:sz w:val="24"/>
          <w:szCs w:val="24"/>
          <w:lang w:val="lv-LV"/>
        </w:rPr>
        <w:t>izvērtējums</w:t>
      </w:r>
      <w:r w:rsidRPr="00700D87" w:rsidR="00700D87">
        <w:rPr>
          <w:rFonts w:ascii="Times New Roman" w:eastAsia="Times New Roman" w:hAnsi="Times New Roman" w:cs="Times New Roman"/>
          <w:color w:val="414142"/>
          <w:sz w:val="24"/>
          <w:szCs w:val="24"/>
          <w:lang w:val="lv-LV"/>
        </w:rPr>
        <w:t>:</w:t>
      </w:r>
      <w:r w:rsidR="00215072">
        <w:rPr>
          <w:rFonts w:ascii="Times New Roman" w:eastAsia="Times New Roman" w:hAnsi="Times New Roman" w:cs="Times New Roman"/>
          <w:color w:val="414142"/>
          <w:sz w:val="24"/>
          <w:szCs w:val="24"/>
          <w:lang w:val="lv-LV"/>
        </w:rPr>
        <w:t xml:space="preserve"> III līmenis </w:t>
      </w:r>
      <w:r w:rsidR="00E801E3">
        <w:rPr>
          <w:rFonts w:ascii="Times New Roman" w:eastAsia="Times New Roman" w:hAnsi="Times New Roman" w:cs="Times New Roman"/>
          <w:color w:val="414142"/>
          <w:sz w:val="24"/>
          <w:szCs w:val="24"/>
          <w:lang w:val="lv-LV"/>
        </w:rPr>
        <w:t>–</w:t>
      </w:r>
      <w:r w:rsidR="00215072">
        <w:rPr>
          <w:rFonts w:ascii="Times New Roman" w:eastAsia="Times New Roman" w:hAnsi="Times New Roman" w:cs="Times New Roman"/>
          <w:color w:val="414142"/>
          <w:sz w:val="24"/>
          <w:szCs w:val="24"/>
          <w:lang w:val="lv-LV"/>
        </w:rPr>
        <w:t xml:space="preserve"> labi</w:t>
      </w:r>
      <w:r w:rsidR="00E801E3">
        <w:rPr>
          <w:rFonts w:ascii="Times New Roman" w:eastAsia="Times New Roman" w:hAnsi="Times New Roman" w:cs="Times New Roman"/>
          <w:color w:val="414142"/>
          <w:sz w:val="24"/>
          <w:szCs w:val="24"/>
          <w:lang w:val="lv-LV"/>
        </w:rPr>
        <w:t>;</w:t>
      </w:r>
    </w:p>
    <w:p w:rsidR="00700D87" w:rsidRPr="00E801E3" w14:paraId="0F419BC6" w14:textId="77B4F081">
      <w:pPr>
        <w:pStyle w:val="ListParagraph"/>
        <w:numPr>
          <w:ilvl w:val="2"/>
          <w:numId w:val="1"/>
        </w:numPr>
        <w:spacing w:after="0" w:line="240" w:lineRule="auto"/>
        <w:ind w:left="-720"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Pr="006B1AA7" w:rsidR="00BE7F4E">
        <w:rPr>
          <w:rFonts w:ascii="Times New Roman" w:eastAsia="Times New Roman" w:hAnsi="Times New Roman" w:cs="Times New Roman"/>
          <w:sz w:val="24"/>
          <w:szCs w:val="24"/>
          <w:lang w:val="lv-LV"/>
        </w:rPr>
        <w:t>ašvērtēšanā</w:t>
      </w:r>
      <w:r w:rsidRPr="006B1AA7" w:rsidR="00BE7F4E">
        <w:rPr>
          <w:rFonts w:ascii="Times New Roman" w:eastAsia="Times New Roman" w:hAnsi="Times New Roman" w:cs="Times New Roman"/>
          <w:sz w:val="24"/>
          <w:szCs w:val="24"/>
          <w:lang w:val="lv-LV"/>
        </w:rPr>
        <w:t xml:space="preserve"> izmantotās kvalitātes vērtēšanas metodes: </w:t>
      </w:r>
      <w:r w:rsidRPr="00215072" w:rsidR="006B1AA7">
        <w:rPr>
          <w:rFonts w:ascii="Times New Roman" w:eastAsia="Times New Roman" w:hAnsi="Times New Roman" w:cs="Times New Roman"/>
          <w:sz w:val="24"/>
          <w:szCs w:val="24"/>
          <w:lang w:val="lv-LV"/>
        </w:rPr>
        <w:t>intervijas/</w:t>
      </w:r>
      <w:r w:rsidRPr="00215072" w:rsidR="006B1AA7">
        <w:rPr>
          <w:rFonts w:ascii="Times New Roman" w:eastAsia="Times New Roman" w:hAnsi="Times New Roman" w:cs="Times New Roman"/>
          <w:sz w:val="24"/>
          <w:szCs w:val="24"/>
          <w:lang w:val="lv-LV"/>
        </w:rPr>
        <w:t>fokusgrupu</w:t>
      </w:r>
      <w:r w:rsidRPr="00215072" w:rsidR="006B1AA7">
        <w:rPr>
          <w:rFonts w:ascii="Times New Roman" w:eastAsia="Times New Roman" w:hAnsi="Times New Roman" w:cs="Times New Roman"/>
          <w:sz w:val="24"/>
          <w:szCs w:val="24"/>
          <w:lang w:val="lv-LV"/>
        </w:rPr>
        <w:t xml:space="preserve"> diskusijas/</w:t>
      </w:r>
      <w:r w:rsidRPr="00215072" w:rsidR="00215072">
        <w:rPr>
          <w:rFonts w:ascii="Times New Roman" w:eastAsia="Times New Roman" w:hAnsi="Times New Roman" w:cs="Times New Roman"/>
          <w:sz w:val="24"/>
          <w:szCs w:val="24"/>
          <w:lang w:val="lv-LV"/>
        </w:rPr>
        <w:t xml:space="preserve"> </w:t>
      </w:r>
      <w:r w:rsidRPr="00215072" w:rsidR="006B1AA7">
        <w:rPr>
          <w:rFonts w:ascii="Times New Roman" w:eastAsia="Times New Roman" w:hAnsi="Times New Roman" w:cs="Times New Roman"/>
          <w:sz w:val="24"/>
          <w:szCs w:val="24"/>
          <w:lang w:val="lv-LV"/>
        </w:rPr>
        <w:t>situāciju analīze</w:t>
      </w:r>
      <w:r w:rsidR="00E801E3">
        <w:rPr>
          <w:rFonts w:ascii="Times New Roman" w:eastAsia="Times New Roman" w:hAnsi="Times New Roman" w:cs="Times New Roman"/>
          <w:sz w:val="24"/>
          <w:szCs w:val="24"/>
          <w:lang w:val="lv-LV"/>
        </w:rPr>
        <w:t>;</w:t>
      </w:r>
    </w:p>
    <w:p w:rsidR="00BE7F4E" w:rsidRPr="000E76D1" w14:paraId="57FDAFFF" w14:textId="732D2AE9">
      <w:pPr>
        <w:pStyle w:val="ListParagraph"/>
        <w:numPr>
          <w:ilvl w:val="2"/>
          <w:numId w:val="1"/>
        </w:numPr>
        <w:spacing w:after="0" w:line="240" w:lineRule="auto"/>
        <w:ind w:left="0" w:firstLine="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 un turpmākās attīstības vajadzības</w:t>
      </w:r>
    </w:p>
    <w:tbl>
      <w:tblPr>
        <w:tblStyle w:val="TableGrid"/>
        <w:tblW w:w="10170" w:type="dxa"/>
        <w:tblInd w:w="-725" w:type="dxa"/>
        <w:tblLook w:val="04A0"/>
      </w:tblPr>
      <w:tblGrid>
        <w:gridCol w:w="3960"/>
        <w:gridCol w:w="3240"/>
        <w:gridCol w:w="2970"/>
      </w:tblGrid>
      <w:tr w14:paraId="4E20B0F3" w14:textId="77777777" w:rsidTr="009B435C">
        <w:tblPrEx>
          <w:tblW w:w="10170" w:type="dxa"/>
          <w:tblInd w:w="-725" w:type="dxa"/>
          <w:tblLook w:val="04A0"/>
        </w:tblPrEx>
        <w:tc>
          <w:tcPr>
            <w:tcW w:w="3960" w:type="dxa"/>
          </w:tcPr>
          <w:p w:rsidR="0073221A" w:rsidP="009B435C" w14:paraId="385821A6"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Rezultatīvā rādītāja nosaukums</w:t>
            </w:r>
          </w:p>
        </w:tc>
        <w:tc>
          <w:tcPr>
            <w:tcW w:w="3240" w:type="dxa"/>
          </w:tcPr>
          <w:p w:rsidR="0073221A" w:rsidP="009B435C" w14:paraId="280FAA1C"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970" w:type="dxa"/>
          </w:tcPr>
          <w:p w:rsidR="0073221A" w:rsidP="009B435C" w14:paraId="7BFDAE9D"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14:paraId="5794B02F" w14:textId="77777777" w:rsidTr="009B435C">
        <w:tblPrEx>
          <w:tblW w:w="10170" w:type="dxa"/>
          <w:tblInd w:w="-725" w:type="dxa"/>
          <w:tblLook w:val="04A0"/>
        </w:tblPrEx>
        <w:tc>
          <w:tcPr>
            <w:tcW w:w="3960" w:type="dxa"/>
          </w:tcPr>
          <w:p w:rsidR="0073221A" w:rsidRPr="00430B08" w:rsidP="009B435C" w14:paraId="5731341E" w14:textId="7C575A80">
            <w:pPr>
              <w:pStyle w:val="ListParagraph"/>
              <w:ind w:left="0"/>
              <w:jc w:val="both"/>
              <w:rPr>
                <w:rFonts w:ascii="Times New Roman" w:eastAsia="Times New Roman" w:hAnsi="Times New Roman" w:cs="Times New Roman"/>
                <w:bCs/>
                <w:color w:val="414142"/>
                <w:sz w:val="24"/>
                <w:szCs w:val="24"/>
                <w:lang w:val="lv-LV"/>
              </w:rPr>
            </w:pPr>
            <w:r w:rsidRPr="00430B08">
              <w:rPr>
                <w:rFonts w:ascii="Times New Roman" w:hAnsi="Times New Roman" w:cs="Times New Roman"/>
                <w:bCs/>
                <w:sz w:val="24"/>
                <w:szCs w:val="24"/>
                <w:lang w:val="lv-LV"/>
              </w:rPr>
              <w:t>Izglītības iestādes stratēģiskās, ikgadējās un ikdienas darba plānošanas sistēma un efektivitāte</w:t>
            </w:r>
          </w:p>
        </w:tc>
        <w:tc>
          <w:tcPr>
            <w:tcW w:w="3240" w:type="dxa"/>
          </w:tcPr>
          <w:p w:rsidR="0073221A" w:rsidRPr="008477FF" w:rsidP="009B435C" w14:paraId="15A93493" w14:textId="535AD03F">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Skolas direktors sekmīgi vada skolas attīstības plānošanu. Ir izstrādāts Attīstības plāns, Gada darba plāns. Reizi nedēļā notiek vadības  sanāksmes. Plānošanas procesā direktors iesaista lielāko daļu skolas darbinieku no ieinteresētajām mērķ</w:t>
            </w:r>
            <w:r w:rsidR="00D71CBA">
              <w:rPr>
                <w:rFonts w:ascii="Times New Roman" w:eastAsia="Times New Roman" w:hAnsi="Times New Roman" w:cs="Times New Roman"/>
                <w:color w:val="414142"/>
                <w:sz w:val="24"/>
                <w:szCs w:val="24"/>
                <w:lang w:val="lv-LV"/>
              </w:rPr>
              <w:t xml:space="preserve">a </w:t>
            </w:r>
            <w:r>
              <w:rPr>
                <w:rFonts w:ascii="Times New Roman" w:eastAsia="Times New Roman" w:hAnsi="Times New Roman" w:cs="Times New Roman"/>
                <w:color w:val="414142"/>
                <w:sz w:val="24"/>
                <w:szCs w:val="24"/>
                <w:lang w:val="lv-LV"/>
              </w:rPr>
              <w:t xml:space="preserve">grupām. Ir noteikta skolas misija un vīzija. </w:t>
            </w:r>
          </w:p>
        </w:tc>
        <w:tc>
          <w:tcPr>
            <w:tcW w:w="2970" w:type="dxa"/>
          </w:tcPr>
          <w:p w:rsidR="009D3356" w:rsidP="009B435C" w14:paraId="5C487923" w14:textId="3C86C95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Izstrādāt </w:t>
            </w:r>
            <w:r w:rsidR="00E33E8E">
              <w:rPr>
                <w:rFonts w:ascii="Times New Roman" w:eastAsia="Times New Roman" w:hAnsi="Times New Roman" w:cs="Times New Roman"/>
                <w:color w:val="414142"/>
                <w:sz w:val="24"/>
                <w:szCs w:val="24"/>
                <w:lang w:val="lv-LV"/>
              </w:rPr>
              <w:t>S</w:t>
            </w:r>
            <w:r>
              <w:rPr>
                <w:rFonts w:ascii="Times New Roman" w:eastAsia="Times New Roman" w:hAnsi="Times New Roman" w:cs="Times New Roman"/>
                <w:color w:val="414142"/>
                <w:sz w:val="24"/>
                <w:szCs w:val="24"/>
                <w:lang w:val="lv-LV"/>
              </w:rPr>
              <w:t xml:space="preserve">kolas Attīstības plānu 2025.-2028.gadam, saskaņā ar jauno olimpisko ciklu. </w:t>
            </w:r>
            <w:r w:rsidR="00C84BEC">
              <w:rPr>
                <w:rFonts w:ascii="Times New Roman" w:eastAsia="Times New Roman" w:hAnsi="Times New Roman" w:cs="Times New Roman"/>
                <w:color w:val="414142"/>
                <w:sz w:val="24"/>
                <w:szCs w:val="24"/>
                <w:lang w:val="lv-LV"/>
              </w:rPr>
              <w:t>Iesaistīt visus darbiniekus skolas misijas, vīzijas un vērtību aktualizēšanā un definēšanā.</w:t>
            </w:r>
          </w:p>
          <w:p w:rsidR="0073221A" w:rsidRPr="008477FF" w:rsidP="009B435C" w14:paraId="17529E6E" w14:textId="78B19D34">
            <w:pPr>
              <w:pStyle w:val="ListParagraph"/>
              <w:ind w:left="0"/>
              <w:jc w:val="both"/>
              <w:rPr>
                <w:rFonts w:ascii="Times New Roman" w:eastAsia="Times New Roman" w:hAnsi="Times New Roman" w:cs="Times New Roman"/>
                <w:color w:val="414142"/>
                <w:sz w:val="24"/>
                <w:szCs w:val="24"/>
                <w:lang w:val="lv-LV"/>
              </w:rPr>
            </w:pPr>
          </w:p>
        </w:tc>
      </w:tr>
      <w:tr w14:paraId="0D14759D" w14:textId="77777777" w:rsidTr="009B435C">
        <w:tblPrEx>
          <w:tblW w:w="10170" w:type="dxa"/>
          <w:tblInd w:w="-725" w:type="dxa"/>
          <w:tblLook w:val="04A0"/>
        </w:tblPrEx>
        <w:tc>
          <w:tcPr>
            <w:tcW w:w="3960" w:type="dxa"/>
          </w:tcPr>
          <w:p w:rsidR="0073221A" w:rsidRPr="00430B08" w:rsidP="009B435C" w14:paraId="7E37ED30" w14:textId="28B0EB93">
            <w:pPr>
              <w:pStyle w:val="ListParagraph"/>
              <w:ind w:left="0"/>
              <w:jc w:val="both"/>
              <w:rPr>
                <w:rFonts w:ascii="Times New Roman" w:eastAsia="Times New Roman" w:hAnsi="Times New Roman" w:cs="Times New Roman"/>
                <w:bCs/>
                <w:color w:val="414142"/>
                <w:sz w:val="24"/>
                <w:szCs w:val="24"/>
                <w:lang w:val="lv-LV"/>
              </w:rPr>
            </w:pPr>
            <w:r w:rsidRPr="00430B08">
              <w:rPr>
                <w:rFonts w:ascii="Times New Roman" w:hAnsi="Times New Roman" w:cs="Times New Roman"/>
                <w:bCs/>
                <w:sz w:val="24"/>
                <w:szCs w:val="24"/>
                <w:lang w:val="lv-LV"/>
              </w:rPr>
              <w:t>Personāla pārvaldības efektivitāte</w:t>
            </w:r>
          </w:p>
        </w:tc>
        <w:tc>
          <w:tcPr>
            <w:tcW w:w="3240" w:type="dxa"/>
          </w:tcPr>
          <w:p w:rsidR="0073221A" w:rsidRPr="00430B08" w:rsidP="009B435C" w14:paraId="42933CC7" w14:textId="777E5272">
            <w:pPr>
              <w:pStyle w:val="ListParagraph"/>
              <w:ind w:left="0"/>
              <w:jc w:val="both"/>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Skolas direktors del</w:t>
            </w:r>
            <w:r w:rsidR="00D71CBA">
              <w:rPr>
                <w:rFonts w:ascii="Times New Roman" w:eastAsia="Times New Roman" w:hAnsi="Times New Roman" w:cs="Times New Roman"/>
                <w:bCs/>
                <w:color w:val="414142"/>
                <w:sz w:val="24"/>
                <w:szCs w:val="24"/>
                <w:lang w:val="lv-LV"/>
              </w:rPr>
              <w:t>e</w:t>
            </w:r>
            <w:r>
              <w:rPr>
                <w:rFonts w:ascii="Times New Roman" w:eastAsia="Times New Roman" w:hAnsi="Times New Roman" w:cs="Times New Roman"/>
                <w:bCs/>
                <w:color w:val="414142"/>
                <w:sz w:val="24"/>
                <w:szCs w:val="24"/>
                <w:lang w:val="lv-LV"/>
              </w:rPr>
              <w:t>ģē pienākumus un atbildības starp skolas administrācijas darbiniekiem un treneriem. Personālam ir izpratne par kopīgi sasniedzamajiem rezultātiem. Personāls ir stabils, profesionāls, mainība notiek objektīvu apstākļu dēļ.</w:t>
            </w:r>
          </w:p>
        </w:tc>
        <w:tc>
          <w:tcPr>
            <w:tcW w:w="2970" w:type="dxa"/>
          </w:tcPr>
          <w:p w:rsidR="00215072" w:rsidRPr="00430B08" w:rsidP="009B435C" w14:paraId="258F7F54" w14:textId="63B49133">
            <w:pPr>
              <w:pStyle w:val="ListParagraph"/>
              <w:ind w:left="0"/>
              <w:jc w:val="both"/>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 xml:space="preserve">Skolas iekšējās vides pozitīvās gaisotnes uzlabošana, </w:t>
            </w:r>
            <w:r>
              <w:rPr>
                <w:rFonts w:ascii="Times New Roman" w:eastAsia="Times New Roman" w:hAnsi="Times New Roman" w:cs="Times New Roman"/>
                <w:bCs/>
                <w:color w:val="414142"/>
                <w:sz w:val="24"/>
                <w:szCs w:val="24"/>
                <w:lang w:val="lv-LV"/>
              </w:rPr>
              <w:t>cieņpilnas</w:t>
            </w:r>
            <w:r>
              <w:rPr>
                <w:rFonts w:ascii="Times New Roman" w:eastAsia="Times New Roman" w:hAnsi="Times New Roman" w:cs="Times New Roman"/>
                <w:bCs/>
                <w:color w:val="414142"/>
                <w:sz w:val="24"/>
                <w:szCs w:val="24"/>
                <w:lang w:val="lv-LV"/>
              </w:rPr>
              <w:t xml:space="preserve"> attieksmes veicināšana, izglītošana. Jauno pedagogu integrācija kolektīvā, kolektīva saliedētības veicināšana.</w:t>
            </w:r>
          </w:p>
        </w:tc>
      </w:tr>
      <w:tr w14:paraId="6EDC3B80" w14:textId="77777777" w:rsidTr="009B435C">
        <w:tblPrEx>
          <w:tblW w:w="10170" w:type="dxa"/>
          <w:tblInd w:w="-725" w:type="dxa"/>
          <w:tblLook w:val="04A0"/>
        </w:tblPrEx>
        <w:tc>
          <w:tcPr>
            <w:tcW w:w="3960" w:type="dxa"/>
          </w:tcPr>
          <w:p w:rsidR="0073221A" w:rsidRPr="00430B08" w:rsidP="00430B08" w14:paraId="64F0AF12" w14:textId="0FEB40FA">
            <w:pPr>
              <w:jc w:val="both"/>
              <w:rPr>
                <w:rFonts w:ascii="Times New Roman" w:hAnsi="Times New Roman" w:cs="Times New Roman"/>
                <w:bCs/>
                <w:sz w:val="24"/>
                <w:szCs w:val="24"/>
                <w:lang w:val="lv-LV"/>
              </w:rPr>
            </w:pPr>
            <w:r w:rsidRPr="00430B08">
              <w:rPr>
                <w:rFonts w:ascii="Times New Roman" w:hAnsi="Times New Roman" w:cs="Times New Roman"/>
                <w:bCs/>
                <w:sz w:val="24"/>
                <w:szCs w:val="24"/>
                <w:lang w:val="lv-LV"/>
              </w:rPr>
              <w:t>Izglītības iestādes vadības komandas darba efektivitāte un sasaiste ar izglītības attīstības un/vai nozares politikas mērķiem</w:t>
            </w:r>
          </w:p>
        </w:tc>
        <w:tc>
          <w:tcPr>
            <w:tcW w:w="3240" w:type="dxa"/>
          </w:tcPr>
          <w:p w:rsidR="0073221A" w:rsidRPr="00430B08" w:rsidP="009B435C" w14:paraId="007937BC" w14:textId="61362C77">
            <w:pPr>
              <w:pStyle w:val="ListParagraph"/>
              <w:ind w:left="0"/>
              <w:jc w:val="both"/>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Skolas direktors ir izveidojis vadības komandu, nodrošinot skolas pārvaldību un darbības efektivitāti,  mērķu sasniegšanu, kvalitatīva mācību treniņu procesa un iekļaujošas vides nodrošināšan</w:t>
            </w:r>
            <w:r w:rsidR="002D34C1">
              <w:rPr>
                <w:rFonts w:ascii="Times New Roman" w:eastAsia="Times New Roman" w:hAnsi="Times New Roman" w:cs="Times New Roman"/>
                <w:bCs/>
                <w:color w:val="414142"/>
                <w:sz w:val="24"/>
                <w:szCs w:val="24"/>
                <w:lang w:val="lv-LV"/>
              </w:rPr>
              <w:t>u</w:t>
            </w:r>
            <w:r>
              <w:rPr>
                <w:rFonts w:ascii="Times New Roman" w:eastAsia="Times New Roman" w:hAnsi="Times New Roman" w:cs="Times New Roman"/>
                <w:bCs/>
                <w:color w:val="414142"/>
                <w:sz w:val="24"/>
                <w:szCs w:val="24"/>
                <w:lang w:val="lv-LV"/>
              </w:rPr>
              <w:t xml:space="preserve">. </w:t>
            </w:r>
          </w:p>
        </w:tc>
        <w:tc>
          <w:tcPr>
            <w:tcW w:w="2970" w:type="dxa"/>
          </w:tcPr>
          <w:p w:rsidR="0073221A" w:rsidRPr="00430B08" w:rsidP="009B435C" w14:paraId="455BD3E1" w14:textId="33AB7336">
            <w:pPr>
              <w:pStyle w:val="ListParagraph"/>
              <w:ind w:left="0"/>
              <w:jc w:val="both"/>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4"/>
                <w:szCs w:val="24"/>
                <w:lang w:val="lv-LV"/>
              </w:rPr>
              <w:t>Nepieciešamība pilnveidot  sadarbību ar</w:t>
            </w:r>
            <w:r w:rsidR="00E33E8E">
              <w:rPr>
                <w:rFonts w:ascii="Times New Roman" w:eastAsia="Times New Roman" w:hAnsi="Times New Roman" w:cs="Times New Roman"/>
                <w:bCs/>
                <w:color w:val="414142"/>
                <w:sz w:val="24"/>
                <w:szCs w:val="24"/>
                <w:lang w:val="lv-LV"/>
              </w:rPr>
              <w:t xml:space="preserve"> </w:t>
            </w:r>
            <w:r>
              <w:rPr>
                <w:rFonts w:ascii="Times New Roman" w:eastAsia="Times New Roman" w:hAnsi="Times New Roman" w:cs="Times New Roman"/>
                <w:bCs/>
                <w:color w:val="414142"/>
                <w:sz w:val="24"/>
                <w:szCs w:val="24"/>
                <w:lang w:val="lv-LV"/>
              </w:rPr>
              <w:t>dibinātāju mērķu aktualizēšanā un prioritāšu noteikšanā</w:t>
            </w:r>
            <w:r w:rsidR="00215072">
              <w:rPr>
                <w:rFonts w:ascii="Times New Roman" w:eastAsia="Times New Roman" w:hAnsi="Times New Roman" w:cs="Times New Roman"/>
                <w:bCs/>
                <w:color w:val="414142"/>
                <w:sz w:val="24"/>
                <w:szCs w:val="24"/>
                <w:lang w:val="lv-LV"/>
              </w:rPr>
              <w:t>, un to īstenošanas atbalstā.</w:t>
            </w:r>
          </w:p>
        </w:tc>
      </w:tr>
    </w:tbl>
    <w:p w:rsidR="00FA1FCC" w:rsidRPr="00015BB5" w14:paraId="3E76A6D8" w14:textId="43878C13">
      <w:pPr>
        <w:pStyle w:val="ListParagraph"/>
        <w:numPr>
          <w:ilvl w:val="2"/>
          <w:numId w:val="1"/>
        </w:numPr>
        <w:spacing w:after="0" w:line="240" w:lineRule="auto"/>
        <w:ind w:left="709" w:hanging="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g</w:t>
      </w:r>
      <w:r w:rsidRPr="00015BB5">
        <w:rPr>
          <w:rFonts w:ascii="Times New Roman" w:eastAsia="Times New Roman" w:hAnsi="Times New Roman" w:cs="Times New Roman"/>
          <w:color w:val="000000" w:themeColor="text1"/>
          <w:sz w:val="24"/>
          <w:szCs w:val="24"/>
          <w:lang w:val="lv-LV"/>
        </w:rPr>
        <w:t>alvenie secinājumi turpmākajam darbam par visu kritēriju:</w:t>
      </w:r>
    </w:p>
    <w:p w:rsidR="00FA1FCC" w14:paraId="35E9F878" w14:textId="7AF7E083">
      <w:pPr>
        <w:pStyle w:val="ListParagraph"/>
        <w:numPr>
          <w:ilvl w:val="0"/>
          <w:numId w:val="2"/>
        </w:numPr>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215072">
        <w:rPr>
          <w:rFonts w:ascii="Times New Roman" w:eastAsia="Times New Roman" w:hAnsi="Times New Roman" w:cs="Times New Roman"/>
          <w:color w:val="000000" w:themeColor="text1"/>
          <w:sz w:val="24"/>
          <w:szCs w:val="24"/>
          <w:lang w:val="lv-LV"/>
        </w:rPr>
        <w:t>Jāturpina veidot ciešas attiecības ar skolas dibinātāju, veicinot skolas mērķu izpratni un atbalstīšanas mehānismu to izpildē.</w:t>
      </w:r>
    </w:p>
    <w:p w:rsidR="00E33E8E" w:rsidRPr="00215072" w:rsidP="00E33E8E" w14:paraId="2C9C15AA" w14:textId="77777777">
      <w:pPr>
        <w:pStyle w:val="ListParagraph"/>
        <w:spacing w:after="0" w:line="240" w:lineRule="auto"/>
        <w:jc w:val="both"/>
        <w:rPr>
          <w:rFonts w:ascii="Times New Roman" w:eastAsia="Times New Roman" w:hAnsi="Times New Roman" w:cs="Times New Roman"/>
          <w:color w:val="000000" w:themeColor="text1"/>
          <w:sz w:val="24"/>
          <w:szCs w:val="24"/>
          <w:lang w:val="lv-LV"/>
        </w:rPr>
      </w:pPr>
    </w:p>
    <w:p w:rsidR="00FA1FCC" w:rsidRPr="00215072" w:rsidP="00E33E8E" w14:paraId="668F5120" w14:textId="18F62EAE">
      <w:pPr>
        <w:pStyle w:val="ListParagraph"/>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215072">
        <w:rPr>
          <w:rFonts w:ascii="Times New Roman" w:eastAsia="Times New Roman" w:hAnsi="Times New Roman" w:cs="Times New Roman"/>
          <w:color w:val="000000" w:themeColor="text1"/>
          <w:sz w:val="24"/>
          <w:szCs w:val="24"/>
          <w:lang w:val="lv-LV"/>
        </w:rPr>
        <w:t>2)</w:t>
      </w:r>
      <w:r w:rsidRPr="00215072" w:rsidR="0011423F">
        <w:rPr>
          <w:rFonts w:ascii="Times New Roman" w:eastAsia="Times New Roman" w:hAnsi="Times New Roman" w:cs="Times New Roman"/>
          <w:color w:val="000000" w:themeColor="text1"/>
          <w:sz w:val="24"/>
          <w:szCs w:val="24"/>
          <w:lang w:val="lv-LV"/>
        </w:rPr>
        <w:t xml:space="preserve"> </w:t>
      </w:r>
      <w:r w:rsidRPr="00215072" w:rsidR="009D3356">
        <w:rPr>
          <w:rFonts w:ascii="Times New Roman" w:eastAsia="Times New Roman" w:hAnsi="Times New Roman" w:cs="Times New Roman"/>
          <w:color w:val="000000" w:themeColor="text1"/>
          <w:sz w:val="24"/>
          <w:szCs w:val="24"/>
          <w:lang w:val="lv-LV"/>
        </w:rPr>
        <w:t xml:space="preserve">Turpmākajā </w:t>
      </w:r>
      <w:r w:rsidR="00E33E8E">
        <w:rPr>
          <w:rFonts w:ascii="Times New Roman" w:eastAsia="Times New Roman" w:hAnsi="Times New Roman" w:cs="Times New Roman"/>
          <w:color w:val="000000" w:themeColor="text1"/>
          <w:sz w:val="24"/>
          <w:szCs w:val="24"/>
          <w:lang w:val="lv-LV"/>
        </w:rPr>
        <w:t>S</w:t>
      </w:r>
      <w:r w:rsidRPr="00215072" w:rsidR="009D3356">
        <w:rPr>
          <w:rFonts w:ascii="Times New Roman" w:eastAsia="Times New Roman" w:hAnsi="Times New Roman" w:cs="Times New Roman"/>
          <w:color w:val="000000" w:themeColor="text1"/>
          <w:sz w:val="24"/>
          <w:szCs w:val="24"/>
          <w:lang w:val="lv-LV"/>
        </w:rPr>
        <w:t xml:space="preserve">kolas attīstības plānā jāiekļauj </w:t>
      </w:r>
      <w:r w:rsidR="00E33E8E">
        <w:rPr>
          <w:rFonts w:ascii="Times New Roman" w:eastAsia="Times New Roman" w:hAnsi="Times New Roman" w:cs="Times New Roman"/>
          <w:color w:val="000000" w:themeColor="text1"/>
          <w:sz w:val="24"/>
          <w:szCs w:val="24"/>
          <w:lang w:val="lv-LV"/>
        </w:rPr>
        <w:t>S</w:t>
      </w:r>
      <w:r w:rsidRPr="00215072" w:rsidR="009D3356">
        <w:rPr>
          <w:rFonts w:ascii="Times New Roman" w:eastAsia="Times New Roman" w:hAnsi="Times New Roman" w:cs="Times New Roman"/>
          <w:color w:val="000000" w:themeColor="text1"/>
          <w:sz w:val="24"/>
          <w:szCs w:val="24"/>
          <w:lang w:val="lv-LV"/>
        </w:rPr>
        <w:t xml:space="preserve">kolas izaugsmi veicinoši mērķi, tai skaitā </w:t>
      </w:r>
      <w:r w:rsidR="00E33E8E">
        <w:rPr>
          <w:rFonts w:ascii="Times New Roman" w:eastAsia="Times New Roman" w:hAnsi="Times New Roman" w:cs="Times New Roman"/>
          <w:color w:val="000000" w:themeColor="text1"/>
          <w:sz w:val="24"/>
          <w:szCs w:val="24"/>
          <w:lang w:val="lv-LV"/>
        </w:rPr>
        <w:t>S</w:t>
      </w:r>
      <w:r w:rsidRPr="00215072" w:rsidR="009D3356">
        <w:rPr>
          <w:rFonts w:ascii="Times New Roman" w:eastAsia="Times New Roman" w:hAnsi="Times New Roman" w:cs="Times New Roman"/>
          <w:color w:val="000000" w:themeColor="text1"/>
          <w:sz w:val="24"/>
          <w:szCs w:val="24"/>
          <w:lang w:val="lv-LV"/>
        </w:rPr>
        <w:t xml:space="preserve">kolas darbinieku ilgtermiņa </w:t>
      </w:r>
      <w:r w:rsidRPr="00215072" w:rsidR="00215072">
        <w:rPr>
          <w:rFonts w:ascii="Times New Roman" w:eastAsia="Times New Roman" w:hAnsi="Times New Roman" w:cs="Times New Roman"/>
          <w:color w:val="000000" w:themeColor="text1"/>
          <w:sz w:val="24"/>
          <w:szCs w:val="24"/>
          <w:lang w:val="lv-LV"/>
        </w:rPr>
        <w:t xml:space="preserve">kolektīvās </w:t>
      </w:r>
      <w:r w:rsidRPr="00215072" w:rsidR="00215072">
        <w:rPr>
          <w:rFonts w:ascii="Times New Roman" w:eastAsia="Times New Roman" w:hAnsi="Times New Roman" w:cs="Times New Roman"/>
          <w:color w:val="000000" w:themeColor="text1"/>
          <w:sz w:val="24"/>
          <w:szCs w:val="24"/>
          <w:lang w:val="lv-LV"/>
        </w:rPr>
        <w:t>labbūtības</w:t>
      </w:r>
      <w:r w:rsidRPr="00215072" w:rsidR="00215072">
        <w:rPr>
          <w:rFonts w:ascii="Times New Roman" w:eastAsia="Times New Roman" w:hAnsi="Times New Roman" w:cs="Times New Roman"/>
          <w:color w:val="000000" w:themeColor="text1"/>
          <w:sz w:val="24"/>
          <w:szCs w:val="24"/>
          <w:lang w:val="lv-LV"/>
        </w:rPr>
        <w:t xml:space="preserve"> attīstību.</w:t>
      </w:r>
    </w:p>
    <w:p w:rsidR="00FA1FCC" w:rsidRPr="00FA1FCC" w:rsidP="00E33E8E" w14:paraId="3D2FB884" w14:textId="00149D9A">
      <w:pPr>
        <w:pStyle w:val="ListParagraph"/>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215072">
        <w:rPr>
          <w:rFonts w:ascii="Times New Roman" w:eastAsia="Times New Roman" w:hAnsi="Times New Roman" w:cs="Times New Roman"/>
          <w:color w:val="000000" w:themeColor="text1"/>
          <w:sz w:val="24"/>
          <w:szCs w:val="24"/>
          <w:lang w:val="lv-LV"/>
        </w:rPr>
        <w:t>3)</w:t>
      </w:r>
      <w:r w:rsidRPr="00215072" w:rsidR="0011423F">
        <w:rPr>
          <w:rFonts w:ascii="Times New Roman" w:eastAsia="Times New Roman" w:hAnsi="Times New Roman" w:cs="Times New Roman"/>
          <w:color w:val="000000" w:themeColor="text1"/>
          <w:sz w:val="24"/>
          <w:szCs w:val="24"/>
          <w:lang w:val="lv-LV"/>
        </w:rPr>
        <w:t xml:space="preserve"> </w:t>
      </w:r>
      <w:r w:rsidRPr="00215072" w:rsidR="009D3356">
        <w:rPr>
          <w:rFonts w:ascii="Times New Roman" w:eastAsia="Times New Roman" w:hAnsi="Times New Roman" w:cs="Times New Roman"/>
          <w:color w:val="000000" w:themeColor="text1"/>
          <w:sz w:val="24"/>
          <w:szCs w:val="24"/>
          <w:lang w:val="lv-LV"/>
        </w:rPr>
        <w:t>Izstrādājot nākošā perioda attīstības plānu</w:t>
      </w:r>
      <w:r w:rsidR="007A605F">
        <w:rPr>
          <w:rFonts w:ascii="Times New Roman" w:eastAsia="Times New Roman" w:hAnsi="Times New Roman" w:cs="Times New Roman"/>
          <w:color w:val="000000" w:themeColor="text1"/>
          <w:sz w:val="24"/>
          <w:szCs w:val="24"/>
          <w:lang w:val="lv-LV"/>
        </w:rPr>
        <w:t>,</w:t>
      </w:r>
      <w:r w:rsidRPr="00215072" w:rsidR="009D3356">
        <w:rPr>
          <w:rFonts w:ascii="Times New Roman" w:eastAsia="Times New Roman" w:hAnsi="Times New Roman" w:cs="Times New Roman"/>
          <w:color w:val="000000" w:themeColor="text1"/>
          <w:sz w:val="24"/>
          <w:szCs w:val="24"/>
          <w:lang w:val="lv-LV"/>
        </w:rPr>
        <w:t xml:space="preserve"> veikt </w:t>
      </w:r>
      <w:r w:rsidRPr="00215072" w:rsidR="009D3356">
        <w:rPr>
          <w:rFonts w:ascii="Times New Roman" w:eastAsia="Times New Roman" w:hAnsi="Times New Roman" w:cs="Times New Roman"/>
          <w:color w:val="000000" w:themeColor="text1"/>
          <w:sz w:val="24"/>
          <w:szCs w:val="24"/>
          <w:lang w:val="lv-LV"/>
        </w:rPr>
        <w:t>fokusgrupas</w:t>
      </w:r>
      <w:r w:rsidRPr="00215072" w:rsidR="009D3356">
        <w:rPr>
          <w:rFonts w:ascii="Times New Roman" w:eastAsia="Times New Roman" w:hAnsi="Times New Roman" w:cs="Times New Roman"/>
          <w:color w:val="000000" w:themeColor="text1"/>
          <w:sz w:val="24"/>
          <w:szCs w:val="24"/>
          <w:lang w:val="lv-LV"/>
        </w:rPr>
        <w:t xml:space="preserve"> izveidi un veidot diskusiju paneli, jauno mērķu izstrādei, veicinot kopīgas misijas izjūtu kolektīvā.</w:t>
      </w:r>
    </w:p>
    <w:p w:rsidR="00BE7F4E" w:rsidP="00BE7F4E" w14:paraId="2558AF96" w14:textId="6CE0682E">
      <w:pPr>
        <w:spacing w:after="0" w:line="240" w:lineRule="auto"/>
        <w:jc w:val="both"/>
        <w:rPr>
          <w:rFonts w:ascii="Times New Roman" w:eastAsia="Times New Roman" w:hAnsi="Times New Roman" w:cs="Times New Roman"/>
          <w:color w:val="414142"/>
          <w:sz w:val="24"/>
          <w:szCs w:val="24"/>
          <w:lang w:val="lv-LV"/>
        </w:rPr>
      </w:pPr>
    </w:p>
    <w:p w:rsidR="00FA1FCC" w:rsidRPr="00700D87" w14:paraId="7B04447F" w14:textId="0D6A8A88">
      <w:pPr>
        <w:pStyle w:val="ListParagraph"/>
        <w:numPr>
          <w:ilvl w:val="1"/>
          <w:numId w:val="1"/>
        </w:numPr>
        <w:spacing w:after="0" w:line="240" w:lineRule="auto"/>
        <w:ind w:left="-709" w:firstLine="709"/>
        <w:rPr>
          <w:rFonts w:ascii="Times New Roman" w:eastAsia="Times New Roman" w:hAnsi="Times New Roman" w:cs="Times New Roman"/>
          <w:color w:val="414142"/>
          <w:sz w:val="24"/>
          <w:szCs w:val="24"/>
          <w:lang w:val="lv-LV"/>
        </w:rPr>
      </w:pPr>
      <w:r>
        <w:rPr>
          <w:rFonts w:ascii="Times New Roman" w:hAnsi="Times New Roman" w:cs="Times New Roman"/>
          <w:b/>
          <w:bCs/>
          <w:sz w:val="24"/>
          <w:szCs w:val="24"/>
          <w:lang w:val="lv-LV"/>
        </w:rPr>
        <w:t xml:space="preserve"> </w:t>
      </w:r>
      <w:r w:rsidRPr="00700D87" w:rsidR="0035327C">
        <w:rPr>
          <w:rFonts w:ascii="Times New Roman" w:hAnsi="Times New Roman" w:cs="Times New Roman"/>
          <w:sz w:val="24"/>
          <w:szCs w:val="24"/>
          <w:lang w:val="lv-LV"/>
        </w:rPr>
        <w:t>Elementa</w:t>
      </w:r>
      <w:r w:rsidRPr="00700D87" w:rsidR="00BE7F4E">
        <w:rPr>
          <w:rFonts w:ascii="Times New Roman" w:hAnsi="Times New Roman" w:cs="Times New Roman"/>
          <w:sz w:val="24"/>
          <w:szCs w:val="24"/>
          <w:lang w:val="lv-LV"/>
        </w:rPr>
        <w:t xml:space="preserve"> “Vadības profesionālā darbība” </w:t>
      </w:r>
      <w:bookmarkStart w:id="2" w:name="_Hlk159238450"/>
      <w:r w:rsidRPr="00700D87" w:rsidR="00BE7F4E">
        <w:rPr>
          <w:rFonts w:ascii="Times New Roman" w:hAnsi="Times New Roman" w:cs="Times New Roman"/>
          <w:sz w:val="24"/>
          <w:szCs w:val="24"/>
          <w:lang w:val="lv-LV"/>
        </w:rPr>
        <w:t xml:space="preserve">kvantitatīvais un kvalitatīvais </w:t>
      </w:r>
      <w:bookmarkEnd w:id="2"/>
      <w:r w:rsidRPr="00700D87" w:rsidR="00BE7F4E">
        <w:rPr>
          <w:rFonts w:ascii="Times New Roman" w:hAnsi="Times New Roman" w:cs="Times New Roman"/>
          <w:sz w:val="24"/>
          <w:szCs w:val="24"/>
          <w:lang w:val="lv-LV"/>
        </w:rPr>
        <w:t>izvērtējums</w:t>
      </w:r>
      <w:r w:rsidRPr="00700D87" w:rsidR="00700D87">
        <w:rPr>
          <w:rFonts w:ascii="Times New Roman" w:hAnsi="Times New Roman" w:cs="Times New Roman"/>
          <w:sz w:val="24"/>
          <w:szCs w:val="24"/>
          <w:lang w:val="lv-LV"/>
        </w:rPr>
        <w:t>:</w:t>
      </w:r>
      <w:r w:rsidR="008C714E">
        <w:rPr>
          <w:rFonts w:ascii="Times New Roman" w:hAnsi="Times New Roman" w:cs="Times New Roman"/>
          <w:sz w:val="24"/>
          <w:szCs w:val="24"/>
          <w:lang w:val="lv-LV"/>
        </w:rPr>
        <w:t xml:space="preserve"> </w:t>
      </w:r>
      <w:r w:rsidR="001D6D17">
        <w:rPr>
          <w:rFonts w:ascii="Times New Roman" w:hAnsi="Times New Roman" w:cs="Times New Roman"/>
          <w:sz w:val="24"/>
          <w:szCs w:val="24"/>
          <w:lang w:val="lv-LV"/>
        </w:rPr>
        <w:t xml:space="preserve">III līmenis - </w:t>
      </w:r>
      <w:r w:rsidR="008C714E">
        <w:rPr>
          <w:rFonts w:ascii="Times New Roman" w:hAnsi="Times New Roman" w:cs="Times New Roman"/>
          <w:sz w:val="24"/>
          <w:szCs w:val="24"/>
          <w:lang w:val="lv-LV"/>
        </w:rPr>
        <w:t>labi</w:t>
      </w:r>
    </w:p>
    <w:p w:rsidR="00FA1FCC" w:rsidRPr="006C34F6" w14:paraId="4C1E18B7" w14:textId="6A9F42E2">
      <w:pPr>
        <w:pStyle w:val="ListParagraph"/>
        <w:numPr>
          <w:ilvl w:val="2"/>
          <w:numId w:val="1"/>
        </w:numPr>
        <w:spacing w:after="0" w:line="240" w:lineRule="auto"/>
        <w:ind w:left="-720"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color w:val="000000" w:themeColor="text1"/>
          <w:sz w:val="24"/>
          <w:szCs w:val="24"/>
          <w:lang w:val="lv-LV"/>
        </w:rPr>
        <w:t>p</w:t>
      </w:r>
      <w:r w:rsidRPr="00FA1FCC" w:rsidR="00BE7F4E">
        <w:rPr>
          <w:rFonts w:ascii="Times New Roman" w:eastAsia="Times New Roman" w:hAnsi="Times New Roman" w:cs="Times New Roman"/>
          <w:color w:val="000000" w:themeColor="text1"/>
          <w:sz w:val="24"/>
          <w:szCs w:val="24"/>
          <w:lang w:val="lv-LV"/>
        </w:rPr>
        <w:t>ašvērtēšanā</w:t>
      </w:r>
      <w:r w:rsidRPr="00FA1FCC" w:rsidR="00BE7F4E">
        <w:rPr>
          <w:rFonts w:ascii="Times New Roman" w:eastAsia="Times New Roman" w:hAnsi="Times New Roman" w:cs="Times New Roman"/>
          <w:color w:val="000000" w:themeColor="text1"/>
          <w:sz w:val="24"/>
          <w:szCs w:val="24"/>
          <w:lang w:val="lv-LV"/>
        </w:rPr>
        <w:t xml:space="preserve"> izmantotās kvalitātes vērtēšanas metodes: </w:t>
      </w:r>
      <w:r w:rsidRPr="006C34F6" w:rsidR="008C714E">
        <w:rPr>
          <w:rFonts w:ascii="Times New Roman" w:eastAsia="Times New Roman" w:hAnsi="Times New Roman" w:cs="Times New Roman"/>
          <w:sz w:val="24"/>
          <w:szCs w:val="24"/>
          <w:lang w:val="lv-LV"/>
        </w:rPr>
        <w:t>situāciju analīze</w:t>
      </w:r>
      <w:r w:rsidRPr="006C34F6" w:rsidR="006C34F6">
        <w:rPr>
          <w:rFonts w:ascii="Times New Roman" w:eastAsia="Times New Roman" w:hAnsi="Times New Roman" w:cs="Times New Roman"/>
          <w:sz w:val="24"/>
          <w:szCs w:val="24"/>
          <w:lang w:val="lv-LV"/>
        </w:rPr>
        <w:t xml:space="preserve">, </w:t>
      </w:r>
      <w:r w:rsidRPr="006C34F6">
        <w:rPr>
          <w:rFonts w:ascii="Times New Roman" w:eastAsia="Times New Roman" w:hAnsi="Times New Roman" w:cs="Times New Roman"/>
          <w:sz w:val="24"/>
          <w:szCs w:val="24"/>
          <w:lang w:val="lv-LV"/>
        </w:rPr>
        <w:t>fokusgrupu</w:t>
      </w:r>
      <w:r w:rsidRPr="006C34F6">
        <w:rPr>
          <w:rFonts w:ascii="Times New Roman" w:eastAsia="Times New Roman" w:hAnsi="Times New Roman" w:cs="Times New Roman"/>
          <w:sz w:val="24"/>
          <w:szCs w:val="24"/>
          <w:lang w:val="lv-LV"/>
        </w:rPr>
        <w:t xml:space="preserve"> diskusija</w:t>
      </w:r>
      <w:r w:rsidR="006C34F6">
        <w:rPr>
          <w:rFonts w:ascii="Times New Roman" w:eastAsia="Times New Roman" w:hAnsi="Times New Roman" w:cs="Times New Roman"/>
          <w:sz w:val="24"/>
          <w:szCs w:val="24"/>
          <w:lang w:val="lv-LV"/>
        </w:rPr>
        <w:t>.</w:t>
      </w:r>
    </w:p>
    <w:p w:rsidR="00B951AA" w:rsidRPr="008F2BAB" w14:paraId="0E391D3C" w14:textId="26D42535">
      <w:pPr>
        <w:pStyle w:val="ListParagraph"/>
        <w:numPr>
          <w:ilvl w:val="2"/>
          <w:numId w:val="1"/>
        </w:numPr>
        <w:spacing w:after="0" w:line="240" w:lineRule="auto"/>
        <w:ind w:left="0" w:firstLine="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sz w:val="24"/>
          <w:szCs w:val="24"/>
          <w:lang w:val="lv-LV"/>
        </w:rPr>
        <w:t>stiprās puses un turpmākās attīstības vajadzības</w:t>
      </w:r>
    </w:p>
    <w:tbl>
      <w:tblPr>
        <w:tblStyle w:val="TableGrid"/>
        <w:tblW w:w="10170" w:type="dxa"/>
        <w:tblInd w:w="-725" w:type="dxa"/>
        <w:tblLook w:val="04A0"/>
      </w:tblPr>
      <w:tblGrid>
        <w:gridCol w:w="3960"/>
        <w:gridCol w:w="3240"/>
        <w:gridCol w:w="2970"/>
      </w:tblGrid>
      <w:tr w14:paraId="042F7D0D" w14:textId="77777777" w:rsidTr="009B435C">
        <w:tblPrEx>
          <w:tblW w:w="10170" w:type="dxa"/>
          <w:tblInd w:w="-725" w:type="dxa"/>
          <w:tblLook w:val="04A0"/>
        </w:tblPrEx>
        <w:tc>
          <w:tcPr>
            <w:tcW w:w="3960" w:type="dxa"/>
          </w:tcPr>
          <w:p w:rsidR="0073221A" w:rsidP="009B435C" w14:paraId="49F91A18"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Rezultatīvā rādītāja nosaukums</w:t>
            </w:r>
          </w:p>
        </w:tc>
        <w:tc>
          <w:tcPr>
            <w:tcW w:w="3240" w:type="dxa"/>
          </w:tcPr>
          <w:p w:rsidR="0073221A" w:rsidP="009B435C" w14:paraId="746ADE90"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970" w:type="dxa"/>
          </w:tcPr>
          <w:p w:rsidR="0073221A" w:rsidP="009B435C" w14:paraId="42E91DF8"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14:paraId="2D082C98" w14:textId="77777777" w:rsidTr="009B435C">
        <w:tblPrEx>
          <w:tblW w:w="10170" w:type="dxa"/>
          <w:tblInd w:w="-725" w:type="dxa"/>
          <w:tblLook w:val="04A0"/>
        </w:tblPrEx>
        <w:tc>
          <w:tcPr>
            <w:tcW w:w="3960" w:type="dxa"/>
          </w:tcPr>
          <w:p w:rsidR="0073221A" w:rsidRPr="00430B08" w:rsidP="009B435C" w14:paraId="2CDD19EA" w14:textId="655C3ED2">
            <w:pPr>
              <w:pStyle w:val="ListParagraph"/>
              <w:ind w:left="0"/>
              <w:jc w:val="both"/>
              <w:rPr>
                <w:rFonts w:ascii="Times New Roman" w:eastAsia="Times New Roman" w:hAnsi="Times New Roman" w:cs="Times New Roman"/>
                <w:color w:val="414142"/>
                <w:sz w:val="24"/>
                <w:szCs w:val="24"/>
                <w:lang w:val="lv-LV"/>
              </w:rPr>
            </w:pPr>
            <w:r w:rsidRPr="00430B08">
              <w:rPr>
                <w:rFonts w:ascii="Times New Roman" w:hAnsi="Times New Roman" w:cs="Times New Roman"/>
                <w:sz w:val="24"/>
                <w:szCs w:val="24"/>
                <w:lang w:val="lv-LV"/>
              </w:rPr>
              <w:t xml:space="preserve"> Izglītības iestādes vadītāja zināšanas par līderības stratēģijām un taktikām, prasme pieņemt lēmumus un uzņemties atbildību</w:t>
            </w:r>
          </w:p>
        </w:tc>
        <w:tc>
          <w:tcPr>
            <w:tcW w:w="3240" w:type="dxa"/>
          </w:tcPr>
          <w:p w:rsidR="0073221A" w:rsidRPr="00430B08" w:rsidP="009B435C" w14:paraId="3937F6B5" w14:textId="61A2FC4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Skolas direktors pieņem savā darbībā demokrātiskus lēmumus, kā arī to pieņemšanā konsultējas un iesaista vadības </w:t>
            </w:r>
            <w:r>
              <w:rPr>
                <w:rFonts w:ascii="Times New Roman" w:eastAsia="Times New Roman" w:hAnsi="Times New Roman" w:cs="Times New Roman"/>
                <w:color w:val="414142"/>
                <w:sz w:val="24"/>
                <w:szCs w:val="24"/>
                <w:lang w:val="lv-LV"/>
              </w:rPr>
              <w:t>komandu un citas iesaistītās puses.</w:t>
            </w:r>
            <w:r w:rsidR="00EF5062">
              <w:rPr>
                <w:rFonts w:ascii="Times New Roman" w:eastAsia="Times New Roman" w:hAnsi="Times New Roman" w:cs="Times New Roman"/>
                <w:color w:val="414142"/>
                <w:sz w:val="24"/>
                <w:szCs w:val="24"/>
                <w:lang w:val="lv-LV"/>
              </w:rPr>
              <w:t xml:space="preserve"> Direktors uzņemas atbildību par saviem lēmumiem, spēj konstruktīvi risināt krīzes situācijas</w:t>
            </w:r>
            <w:r w:rsidRPr="001D6D17" w:rsidR="00EF5062">
              <w:rPr>
                <w:rFonts w:ascii="Times New Roman" w:eastAsia="Times New Roman" w:hAnsi="Times New Roman" w:cs="Times New Roman"/>
                <w:color w:val="414142"/>
                <w:sz w:val="24"/>
                <w:szCs w:val="24"/>
                <w:lang w:val="lv-LV"/>
              </w:rPr>
              <w:t>,</w:t>
            </w:r>
            <w:r w:rsidRPr="001D6D17" w:rsidR="00651109">
              <w:rPr>
                <w:rFonts w:ascii="Times New Roman" w:eastAsia="Times New Roman" w:hAnsi="Times New Roman" w:cs="Times New Roman"/>
                <w:color w:val="414142"/>
                <w:sz w:val="24"/>
                <w:szCs w:val="24"/>
                <w:lang w:val="lv-LV"/>
              </w:rPr>
              <w:t xml:space="preserve"> arī</w:t>
            </w:r>
            <w:r w:rsidRPr="001D6D17" w:rsidR="00EF5062">
              <w:rPr>
                <w:rFonts w:ascii="Times New Roman" w:eastAsia="Times New Roman" w:hAnsi="Times New Roman" w:cs="Times New Roman"/>
                <w:color w:val="414142"/>
                <w:sz w:val="24"/>
                <w:szCs w:val="24"/>
                <w:lang w:val="lv-LV"/>
              </w:rPr>
              <w:t xml:space="preserve"> pieņemt nepopulārus lēmumus</w:t>
            </w:r>
            <w:r w:rsidRPr="001D6D17" w:rsidR="00651109">
              <w:rPr>
                <w:rFonts w:ascii="Times New Roman" w:eastAsia="Times New Roman" w:hAnsi="Times New Roman" w:cs="Times New Roman"/>
                <w:color w:val="414142"/>
                <w:sz w:val="24"/>
                <w:szCs w:val="24"/>
                <w:lang w:val="lv-LV"/>
              </w:rPr>
              <w:t xml:space="preserve"> nepieciešamības gadījumā</w:t>
            </w:r>
            <w:r w:rsidRPr="001D6D17" w:rsidR="00EF5062">
              <w:rPr>
                <w:rFonts w:ascii="Times New Roman" w:eastAsia="Times New Roman" w:hAnsi="Times New Roman" w:cs="Times New Roman"/>
                <w:color w:val="414142"/>
                <w:sz w:val="24"/>
                <w:szCs w:val="24"/>
                <w:lang w:val="lv-LV"/>
              </w:rPr>
              <w:t>.</w:t>
            </w:r>
          </w:p>
        </w:tc>
        <w:tc>
          <w:tcPr>
            <w:tcW w:w="2970" w:type="dxa"/>
          </w:tcPr>
          <w:p w:rsidR="0073221A" w:rsidRPr="00430B08" w:rsidP="009B435C" w14:paraId="33004948" w14:textId="2AF4AFA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Dažādu līderības stratēģiju un taktiku papildus attīstīšana. </w:t>
            </w:r>
            <w:r w:rsidR="001D6D17">
              <w:rPr>
                <w:rFonts w:ascii="Times New Roman" w:eastAsia="Times New Roman" w:hAnsi="Times New Roman" w:cs="Times New Roman"/>
                <w:color w:val="414142"/>
                <w:sz w:val="24"/>
                <w:szCs w:val="24"/>
                <w:lang w:val="lv-LV"/>
              </w:rPr>
              <w:t xml:space="preserve">Prasmju uzlabošana pienākumu </w:t>
            </w:r>
            <w:r w:rsidR="001D6D17">
              <w:rPr>
                <w:rFonts w:ascii="Times New Roman" w:eastAsia="Times New Roman" w:hAnsi="Times New Roman" w:cs="Times New Roman"/>
                <w:color w:val="414142"/>
                <w:sz w:val="24"/>
                <w:szCs w:val="24"/>
                <w:lang w:val="lv-LV"/>
              </w:rPr>
              <w:t>del</w:t>
            </w:r>
            <w:r w:rsidR="00D71CBA">
              <w:rPr>
                <w:rFonts w:ascii="Times New Roman" w:eastAsia="Times New Roman" w:hAnsi="Times New Roman" w:cs="Times New Roman"/>
                <w:color w:val="414142"/>
                <w:sz w:val="24"/>
                <w:szCs w:val="24"/>
                <w:lang w:val="lv-LV"/>
              </w:rPr>
              <w:t>e</w:t>
            </w:r>
            <w:r w:rsidR="001D6D17">
              <w:rPr>
                <w:rFonts w:ascii="Times New Roman" w:eastAsia="Times New Roman" w:hAnsi="Times New Roman" w:cs="Times New Roman"/>
                <w:color w:val="414142"/>
                <w:sz w:val="24"/>
                <w:szCs w:val="24"/>
                <w:lang w:val="lv-LV"/>
              </w:rPr>
              <w:t xml:space="preserve">ģēšanā. Vadības amatu pienākumu pārskatīšana, izvērtēšana nepieciešamībai pēc to pārdales. </w:t>
            </w:r>
          </w:p>
        </w:tc>
      </w:tr>
      <w:tr w14:paraId="7204C197" w14:textId="77777777" w:rsidTr="009B435C">
        <w:tblPrEx>
          <w:tblW w:w="10170" w:type="dxa"/>
          <w:tblInd w:w="-725" w:type="dxa"/>
          <w:tblLook w:val="04A0"/>
        </w:tblPrEx>
        <w:tc>
          <w:tcPr>
            <w:tcW w:w="3960" w:type="dxa"/>
          </w:tcPr>
          <w:p w:rsidR="0073221A" w:rsidRPr="00430B08" w:rsidP="009B435C" w14:paraId="2DA38A1A" w14:textId="5C7CD2ED">
            <w:pPr>
              <w:pStyle w:val="ListParagraph"/>
              <w:ind w:left="0"/>
              <w:jc w:val="both"/>
              <w:rPr>
                <w:rFonts w:ascii="Times New Roman" w:eastAsia="Times New Roman" w:hAnsi="Times New Roman" w:cs="Times New Roman"/>
                <w:color w:val="414142"/>
                <w:sz w:val="24"/>
                <w:szCs w:val="24"/>
                <w:lang w:val="lv-LV"/>
              </w:rPr>
            </w:pPr>
            <w:r w:rsidRPr="00430B08">
              <w:rPr>
                <w:rFonts w:ascii="Times New Roman" w:hAnsi="Times New Roman" w:cs="Times New Roman"/>
                <w:sz w:val="24"/>
                <w:szCs w:val="24"/>
                <w:lang w:val="lv-LV"/>
              </w:rPr>
              <w:t>Izglītības iestādes vadītāja komunikācija</w:t>
            </w:r>
          </w:p>
        </w:tc>
        <w:tc>
          <w:tcPr>
            <w:tcW w:w="3240" w:type="dxa"/>
          </w:tcPr>
          <w:p w:rsidR="0073221A" w:rsidRPr="00430B08" w:rsidP="009B435C" w14:paraId="75F5DAD6" w14:textId="54ECE445">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Direktora viedoklis ir skaidrs, argumentēts un loģisks. Vadības stils ir demokrātisks. </w:t>
            </w:r>
          </w:p>
        </w:tc>
        <w:tc>
          <w:tcPr>
            <w:tcW w:w="2970" w:type="dxa"/>
          </w:tcPr>
          <w:p w:rsidR="0073221A" w:rsidRPr="00430B08" w:rsidP="009B435C" w14:paraId="73D94A50" w14:textId="3EFB677A">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Kompetences celšana stratēģiskajā un krīzes komunikācijā.</w:t>
            </w:r>
          </w:p>
        </w:tc>
      </w:tr>
      <w:tr w14:paraId="4768852F" w14:textId="77777777" w:rsidTr="009B435C">
        <w:tblPrEx>
          <w:tblW w:w="10170" w:type="dxa"/>
          <w:tblInd w:w="-725" w:type="dxa"/>
          <w:tblLook w:val="04A0"/>
        </w:tblPrEx>
        <w:tc>
          <w:tcPr>
            <w:tcW w:w="3960" w:type="dxa"/>
          </w:tcPr>
          <w:p w:rsidR="0073221A" w:rsidRPr="00430B08" w:rsidP="009B435C" w14:paraId="3B83B8AA" w14:textId="570206C7">
            <w:pPr>
              <w:pStyle w:val="ListParagraph"/>
              <w:ind w:left="0"/>
              <w:jc w:val="both"/>
              <w:rPr>
                <w:rFonts w:ascii="Times New Roman" w:eastAsia="Times New Roman" w:hAnsi="Times New Roman" w:cs="Times New Roman"/>
                <w:color w:val="414142"/>
                <w:sz w:val="24"/>
                <w:szCs w:val="24"/>
                <w:lang w:val="lv-LV"/>
              </w:rPr>
            </w:pPr>
            <w:r w:rsidRPr="00430B08">
              <w:rPr>
                <w:rFonts w:ascii="Times New Roman" w:hAnsi="Times New Roman" w:cs="Times New Roman"/>
                <w:sz w:val="24"/>
                <w:szCs w:val="24"/>
                <w:lang w:val="lv-LV"/>
              </w:rPr>
              <w:t>Izglītības iestādes vadītāja kompetence sniegt un saņemt atgriezenisko saiti, veidot mācīšanās organizācijā kultūru izglītības iestādē</w:t>
            </w:r>
          </w:p>
        </w:tc>
        <w:tc>
          <w:tcPr>
            <w:tcW w:w="3240" w:type="dxa"/>
          </w:tcPr>
          <w:p w:rsidR="0073221A" w:rsidRPr="00430B08" w:rsidP="009B435C" w14:paraId="47502082" w14:textId="08CD3F0F">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Direktors spēj sniegt konkrētu un uz izaugsmi vērstu atgriezenisko saiti. Sarunas laikā pārliecinās, ka atgriezeniskā saite ir uztverta un saprasta.</w:t>
            </w:r>
          </w:p>
        </w:tc>
        <w:tc>
          <w:tcPr>
            <w:tcW w:w="2970" w:type="dxa"/>
          </w:tcPr>
          <w:p w:rsidR="0073221A" w:rsidRPr="00430B08" w:rsidP="009B435C" w14:paraId="67FBF164" w14:textId="2C1C3E99">
            <w:pPr>
              <w:pStyle w:val="ListParagraph"/>
              <w:ind w:left="0"/>
              <w:jc w:val="both"/>
              <w:rPr>
                <w:rFonts w:ascii="Times New Roman" w:eastAsia="Times New Roman" w:hAnsi="Times New Roman" w:cs="Times New Roman"/>
                <w:color w:val="414142"/>
                <w:sz w:val="24"/>
                <w:szCs w:val="24"/>
                <w:lang w:val="lv-LV"/>
              </w:rPr>
            </w:pPr>
            <w:r w:rsidRPr="00E2526A">
              <w:rPr>
                <w:rFonts w:ascii="Times New Roman" w:eastAsia="Times New Roman" w:hAnsi="Times New Roman" w:cs="Times New Roman"/>
                <w:color w:val="414142"/>
                <w:sz w:val="24"/>
                <w:szCs w:val="24"/>
                <w:lang w:val="lv-LV"/>
              </w:rPr>
              <w:t>Kultūras veidošana</w:t>
            </w:r>
            <w:r w:rsidRPr="00E2526A" w:rsidR="00E2526A">
              <w:rPr>
                <w:rFonts w:ascii="Times New Roman" w:eastAsia="Times New Roman" w:hAnsi="Times New Roman" w:cs="Times New Roman"/>
                <w:color w:val="414142"/>
                <w:sz w:val="24"/>
                <w:szCs w:val="24"/>
                <w:lang w:val="lv-LV"/>
              </w:rPr>
              <w:t>, pozitīvas un atvērtas komunikācijas pilnveidošana skolas darbinieku starpā visos tās līmeņos.</w:t>
            </w:r>
            <w:r w:rsidRPr="00E2526A">
              <w:rPr>
                <w:rFonts w:ascii="Times New Roman" w:eastAsia="Times New Roman" w:hAnsi="Times New Roman" w:cs="Times New Roman"/>
                <w:color w:val="414142"/>
                <w:sz w:val="24"/>
                <w:szCs w:val="24"/>
                <w:lang w:val="lv-LV"/>
              </w:rPr>
              <w:t xml:space="preserve"> </w:t>
            </w:r>
          </w:p>
        </w:tc>
      </w:tr>
      <w:tr w14:paraId="30918354" w14:textId="77777777" w:rsidTr="009B435C">
        <w:tblPrEx>
          <w:tblW w:w="10170" w:type="dxa"/>
          <w:tblInd w:w="-725" w:type="dxa"/>
          <w:tblLook w:val="04A0"/>
        </w:tblPrEx>
        <w:tc>
          <w:tcPr>
            <w:tcW w:w="3960" w:type="dxa"/>
          </w:tcPr>
          <w:p w:rsidR="0073221A" w:rsidRPr="00430B08" w:rsidP="009B435C" w14:paraId="0FCA3F95" w14:textId="6BCCE0DE">
            <w:pPr>
              <w:pStyle w:val="ListParagraph"/>
              <w:ind w:left="0"/>
              <w:jc w:val="both"/>
              <w:rPr>
                <w:rFonts w:ascii="Times New Roman" w:eastAsia="Times New Roman" w:hAnsi="Times New Roman" w:cs="Times New Roman"/>
                <w:color w:val="414142"/>
                <w:sz w:val="24"/>
                <w:szCs w:val="24"/>
                <w:lang w:val="lv-LV"/>
              </w:rPr>
            </w:pPr>
            <w:r w:rsidRPr="00430B08">
              <w:rPr>
                <w:rFonts w:ascii="Times New Roman" w:hAnsi="Times New Roman" w:cs="Times New Roman"/>
                <w:sz w:val="24"/>
                <w:szCs w:val="24"/>
                <w:lang w:val="lv-LV"/>
              </w:rPr>
              <w:t>Izglītības iestādes vadītāja ētiskums</w:t>
            </w:r>
          </w:p>
        </w:tc>
        <w:tc>
          <w:tcPr>
            <w:tcW w:w="3240" w:type="dxa"/>
          </w:tcPr>
          <w:p w:rsidR="0073221A" w:rsidRPr="00430B08" w:rsidP="009B435C" w14:paraId="5CF5F2FF" w14:textId="27285C13">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Skolas direktora darbība ir ētiska, spēj </w:t>
            </w:r>
            <w:r>
              <w:rPr>
                <w:rFonts w:ascii="Times New Roman" w:eastAsia="Times New Roman" w:hAnsi="Times New Roman" w:cs="Times New Roman"/>
                <w:color w:val="414142"/>
                <w:sz w:val="24"/>
                <w:szCs w:val="24"/>
                <w:lang w:val="lv-LV"/>
              </w:rPr>
              <w:t>cieņpilni</w:t>
            </w:r>
            <w:r>
              <w:rPr>
                <w:rFonts w:ascii="Times New Roman" w:eastAsia="Times New Roman" w:hAnsi="Times New Roman" w:cs="Times New Roman"/>
                <w:color w:val="414142"/>
                <w:sz w:val="24"/>
                <w:szCs w:val="24"/>
                <w:lang w:val="lv-LV"/>
              </w:rPr>
              <w:t xml:space="preserve"> kom</w:t>
            </w:r>
            <w:r w:rsidR="00A11632">
              <w:rPr>
                <w:rFonts w:ascii="Times New Roman" w:eastAsia="Times New Roman" w:hAnsi="Times New Roman" w:cs="Times New Roman"/>
                <w:color w:val="414142"/>
                <w:sz w:val="24"/>
                <w:szCs w:val="24"/>
                <w:lang w:val="lv-LV"/>
              </w:rPr>
              <w:t>u</w:t>
            </w:r>
            <w:r>
              <w:rPr>
                <w:rFonts w:ascii="Times New Roman" w:eastAsia="Times New Roman" w:hAnsi="Times New Roman" w:cs="Times New Roman"/>
                <w:color w:val="414142"/>
                <w:sz w:val="24"/>
                <w:szCs w:val="24"/>
                <w:lang w:val="lv-LV"/>
              </w:rPr>
              <w:t xml:space="preserve">nicēt ar jebkuru, no </w:t>
            </w:r>
            <w:r w:rsidR="00A11632">
              <w:rPr>
                <w:rFonts w:ascii="Times New Roman" w:eastAsia="Times New Roman" w:hAnsi="Times New Roman" w:cs="Times New Roman"/>
                <w:color w:val="414142"/>
                <w:sz w:val="24"/>
                <w:szCs w:val="24"/>
                <w:lang w:val="lv-LV"/>
              </w:rPr>
              <w:t>i</w:t>
            </w:r>
            <w:r>
              <w:rPr>
                <w:rFonts w:ascii="Times New Roman" w:eastAsia="Times New Roman" w:hAnsi="Times New Roman" w:cs="Times New Roman"/>
                <w:color w:val="414142"/>
                <w:sz w:val="24"/>
                <w:szCs w:val="24"/>
                <w:lang w:val="lv-LV"/>
              </w:rPr>
              <w:t>esa</w:t>
            </w:r>
            <w:r w:rsidR="00A11632">
              <w:rPr>
                <w:rFonts w:ascii="Times New Roman" w:eastAsia="Times New Roman" w:hAnsi="Times New Roman" w:cs="Times New Roman"/>
                <w:color w:val="414142"/>
                <w:sz w:val="24"/>
                <w:szCs w:val="24"/>
                <w:lang w:val="lv-LV"/>
              </w:rPr>
              <w:t>i</w:t>
            </w:r>
            <w:r>
              <w:rPr>
                <w:rFonts w:ascii="Times New Roman" w:eastAsia="Times New Roman" w:hAnsi="Times New Roman" w:cs="Times New Roman"/>
                <w:color w:val="414142"/>
                <w:sz w:val="24"/>
                <w:szCs w:val="24"/>
                <w:lang w:val="lv-LV"/>
              </w:rPr>
              <w:t>stītajām pusēm.</w:t>
            </w:r>
            <w:r w:rsidR="00A11632">
              <w:rPr>
                <w:rFonts w:ascii="Times New Roman" w:eastAsia="Times New Roman" w:hAnsi="Times New Roman" w:cs="Times New Roman"/>
                <w:color w:val="414142"/>
                <w:sz w:val="24"/>
                <w:szCs w:val="24"/>
                <w:lang w:val="lv-LV"/>
              </w:rPr>
              <w:t xml:space="preserve"> Direktors prot </w:t>
            </w:r>
            <w:r w:rsidR="00A11632">
              <w:rPr>
                <w:rFonts w:ascii="Times New Roman" w:eastAsia="Times New Roman" w:hAnsi="Times New Roman" w:cs="Times New Roman"/>
                <w:color w:val="414142"/>
                <w:sz w:val="24"/>
                <w:szCs w:val="24"/>
                <w:lang w:val="lv-LV"/>
              </w:rPr>
              <w:t>cieņpilni</w:t>
            </w:r>
            <w:r w:rsidR="00A11632">
              <w:rPr>
                <w:rFonts w:ascii="Times New Roman" w:eastAsia="Times New Roman" w:hAnsi="Times New Roman" w:cs="Times New Roman"/>
                <w:color w:val="414142"/>
                <w:sz w:val="24"/>
                <w:szCs w:val="24"/>
                <w:lang w:val="lv-LV"/>
              </w:rPr>
              <w:t xml:space="preserve"> paust savu viedokli arī gadījums, kad tas ir nepopulārs.</w:t>
            </w:r>
          </w:p>
        </w:tc>
        <w:tc>
          <w:tcPr>
            <w:tcW w:w="2970" w:type="dxa"/>
          </w:tcPr>
          <w:p w:rsidR="0073221A" w:rsidRPr="00430B08" w:rsidP="009B435C" w14:paraId="6277FF7F" w14:textId="1EB5104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Ētiskas rīcības, kā nozīmīgas vērtības, svarīguma paaugstināšana </w:t>
            </w:r>
            <w:r w:rsidR="00C42409">
              <w:rPr>
                <w:rFonts w:ascii="Times New Roman" w:eastAsia="Times New Roman" w:hAnsi="Times New Roman" w:cs="Times New Roman"/>
                <w:color w:val="414142"/>
                <w:sz w:val="24"/>
                <w:szCs w:val="24"/>
                <w:lang w:val="lv-LV"/>
              </w:rPr>
              <w:t>S</w:t>
            </w:r>
            <w:r>
              <w:rPr>
                <w:rFonts w:ascii="Times New Roman" w:eastAsia="Times New Roman" w:hAnsi="Times New Roman" w:cs="Times New Roman"/>
                <w:color w:val="414142"/>
                <w:sz w:val="24"/>
                <w:szCs w:val="24"/>
                <w:lang w:val="lv-LV"/>
              </w:rPr>
              <w:t>kolas darbinieku izpratnē.</w:t>
            </w:r>
          </w:p>
        </w:tc>
      </w:tr>
    </w:tbl>
    <w:p w:rsidR="006B7E70" w:rsidRPr="00015BB5" w14:paraId="663102CF" w14:textId="631904CF">
      <w:pPr>
        <w:pStyle w:val="ListParagraph"/>
        <w:numPr>
          <w:ilvl w:val="2"/>
          <w:numId w:val="1"/>
        </w:numPr>
        <w:spacing w:after="0" w:line="240" w:lineRule="auto"/>
        <w:ind w:left="709" w:hanging="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g</w:t>
      </w:r>
      <w:r w:rsidRPr="00015BB5">
        <w:rPr>
          <w:rFonts w:ascii="Times New Roman" w:eastAsia="Times New Roman" w:hAnsi="Times New Roman" w:cs="Times New Roman"/>
          <w:color w:val="000000" w:themeColor="text1"/>
          <w:sz w:val="24"/>
          <w:szCs w:val="24"/>
          <w:lang w:val="lv-LV"/>
        </w:rPr>
        <w:t xml:space="preserve">alvenie secinājumi </w:t>
      </w:r>
      <w:r w:rsidRPr="00FE600D">
        <w:rPr>
          <w:rFonts w:ascii="Times New Roman" w:eastAsia="Times New Roman" w:hAnsi="Times New Roman" w:cs="Times New Roman"/>
          <w:color w:val="000000" w:themeColor="text1"/>
          <w:sz w:val="24"/>
          <w:szCs w:val="24"/>
          <w:lang w:val="lv-LV"/>
        </w:rPr>
        <w:t>turpmākajam darbam</w:t>
      </w:r>
      <w:r w:rsidRPr="00015BB5">
        <w:rPr>
          <w:rFonts w:ascii="Times New Roman" w:eastAsia="Times New Roman" w:hAnsi="Times New Roman" w:cs="Times New Roman"/>
          <w:color w:val="000000" w:themeColor="text1"/>
          <w:sz w:val="24"/>
          <w:szCs w:val="24"/>
          <w:lang w:val="lv-LV"/>
        </w:rPr>
        <w:t xml:space="preserve"> par visu kritēriju:</w:t>
      </w:r>
    </w:p>
    <w:p w:rsidR="006B7E70" w14:paraId="6796B496" w14:textId="66ED6AAD">
      <w:pPr>
        <w:pStyle w:val="ListParagraph"/>
        <w:numPr>
          <w:ilvl w:val="0"/>
          <w:numId w:val="3"/>
        </w:numPr>
        <w:spacing w:after="0" w:line="240" w:lineRule="auto"/>
        <w:ind w:left="-709"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 xml:space="preserve">Amatu pienākumu pārskatīšana, </w:t>
      </w:r>
      <w:r>
        <w:rPr>
          <w:rFonts w:ascii="Times New Roman" w:eastAsia="Times New Roman" w:hAnsi="Times New Roman" w:cs="Times New Roman"/>
          <w:color w:val="000000" w:themeColor="text1"/>
          <w:sz w:val="24"/>
          <w:szCs w:val="24"/>
          <w:lang w:val="lv-LV"/>
        </w:rPr>
        <w:t>deliģēto</w:t>
      </w:r>
      <w:r>
        <w:rPr>
          <w:rFonts w:ascii="Times New Roman" w:eastAsia="Times New Roman" w:hAnsi="Times New Roman" w:cs="Times New Roman"/>
          <w:color w:val="000000" w:themeColor="text1"/>
          <w:sz w:val="24"/>
          <w:szCs w:val="24"/>
          <w:lang w:val="lv-LV"/>
        </w:rPr>
        <w:t xml:space="preserve"> pienākumu pārskatīšana un pēc nepieciešamības pienākumu pārdale starp skolas vadības darbiniekiem.</w:t>
      </w:r>
    </w:p>
    <w:p w:rsidR="00C42409" w:rsidP="00C42409" w14:paraId="5F8AB277" w14:textId="77777777">
      <w:pPr>
        <w:pStyle w:val="ListParagraph"/>
        <w:spacing w:after="0" w:line="240" w:lineRule="auto"/>
        <w:jc w:val="both"/>
        <w:rPr>
          <w:rFonts w:ascii="Times New Roman" w:eastAsia="Times New Roman" w:hAnsi="Times New Roman" w:cs="Times New Roman"/>
          <w:color w:val="000000" w:themeColor="text1"/>
          <w:sz w:val="24"/>
          <w:szCs w:val="24"/>
          <w:lang w:val="lv-LV"/>
        </w:rPr>
      </w:pPr>
    </w:p>
    <w:p w:rsidR="00FE600D" w14:paraId="440A82A8" w14:textId="612E0ABE">
      <w:pPr>
        <w:pStyle w:val="ListParagraph"/>
        <w:numPr>
          <w:ilvl w:val="0"/>
          <w:numId w:val="3"/>
        </w:numPr>
        <w:spacing w:after="0" w:line="240" w:lineRule="auto"/>
        <w:ind w:left="-709"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Ētiskas un pozitīvas, uz sadarbību vērstas, komunikācijas un attieksmes popularizēšanas</w:t>
      </w:r>
      <w:r w:rsidR="00C42409">
        <w:rPr>
          <w:rFonts w:ascii="Times New Roman" w:eastAsia="Times New Roman" w:hAnsi="Times New Roman" w:cs="Times New Roman"/>
          <w:color w:val="000000" w:themeColor="text1"/>
          <w:sz w:val="24"/>
          <w:szCs w:val="24"/>
          <w:lang w:val="lv-LV"/>
        </w:rPr>
        <w:t xml:space="preserve"> S</w:t>
      </w:r>
      <w:r>
        <w:rPr>
          <w:rFonts w:ascii="Times New Roman" w:eastAsia="Times New Roman" w:hAnsi="Times New Roman" w:cs="Times New Roman"/>
          <w:color w:val="000000" w:themeColor="text1"/>
          <w:sz w:val="24"/>
          <w:szCs w:val="24"/>
          <w:lang w:val="lv-LV"/>
        </w:rPr>
        <w:t>kolas darbinieku starpā, nepieciešamības izpratnes veidošana.</w:t>
      </w:r>
    </w:p>
    <w:p w:rsidR="00C42409" w:rsidRPr="00C42409" w:rsidP="00C42409" w14:paraId="42BF9953" w14:textId="77777777">
      <w:pPr>
        <w:spacing w:after="0" w:line="240" w:lineRule="auto"/>
        <w:jc w:val="both"/>
        <w:rPr>
          <w:rFonts w:ascii="Times New Roman" w:eastAsia="Times New Roman" w:hAnsi="Times New Roman" w:cs="Times New Roman"/>
          <w:color w:val="000000" w:themeColor="text1"/>
          <w:sz w:val="24"/>
          <w:szCs w:val="24"/>
          <w:lang w:val="lv-LV"/>
        </w:rPr>
      </w:pPr>
    </w:p>
    <w:p w:rsidR="00FA1FCC" w:rsidP="00C42409" w14:paraId="18CCC369" w14:textId="14B54445">
      <w:pPr>
        <w:pStyle w:val="ListParagraph"/>
        <w:spacing w:after="0" w:line="240" w:lineRule="auto"/>
        <w:ind w:left="-709" w:firstLine="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3)</w:t>
      </w:r>
      <w:r w:rsidR="00FE600D">
        <w:rPr>
          <w:rFonts w:ascii="Times New Roman" w:eastAsia="Times New Roman" w:hAnsi="Times New Roman" w:cs="Times New Roman"/>
          <w:color w:val="000000" w:themeColor="text1"/>
          <w:sz w:val="24"/>
          <w:szCs w:val="24"/>
          <w:lang w:val="lv-LV"/>
        </w:rPr>
        <w:t xml:space="preserve"> Līderības </w:t>
      </w:r>
      <w:r w:rsidR="00FE600D">
        <w:rPr>
          <w:rFonts w:ascii="Times New Roman" w:eastAsia="Times New Roman" w:hAnsi="Times New Roman" w:cs="Times New Roman"/>
          <w:color w:val="000000" w:themeColor="text1"/>
          <w:sz w:val="24"/>
          <w:szCs w:val="24"/>
          <w:lang w:val="lv-LV"/>
        </w:rPr>
        <w:t>startēģiju</w:t>
      </w:r>
      <w:r w:rsidR="00FE600D">
        <w:rPr>
          <w:rFonts w:ascii="Times New Roman" w:eastAsia="Times New Roman" w:hAnsi="Times New Roman" w:cs="Times New Roman"/>
          <w:color w:val="000000" w:themeColor="text1"/>
          <w:sz w:val="24"/>
          <w:szCs w:val="24"/>
          <w:lang w:val="lv-LV"/>
        </w:rPr>
        <w:t xml:space="preserve"> un taktiku pielietošanas kompetences celšana – semināru un kursu apmeklēšana. </w:t>
      </w:r>
    </w:p>
    <w:p w:rsidR="00040BDA" w:rsidRPr="008F2BAB" w:rsidP="008F2BAB" w14:paraId="5BBBFE18" w14:textId="77777777">
      <w:pPr>
        <w:pStyle w:val="ListParagraph"/>
        <w:spacing w:after="0" w:line="240" w:lineRule="auto"/>
        <w:ind w:left="709" w:hanging="709"/>
        <w:jc w:val="both"/>
        <w:rPr>
          <w:rFonts w:ascii="Times New Roman" w:eastAsia="Times New Roman" w:hAnsi="Times New Roman" w:cs="Times New Roman"/>
          <w:color w:val="000000" w:themeColor="text1"/>
          <w:sz w:val="24"/>
          <w:szCs w:val="24"/>
          <w:lang w:val="lv-LV"/>
        </w:rPr>
      </w:pPr>
    </w:p>
    <w:p w:rsidR="00FA1FCC" w:rsidRPr="00700D87" w14:paraId="79B0D721" w14:textId="1C208E6F">
      <w:pPr>
        <w:pStyle w:val="ListParagraph"/>
        <w:numPr>
          <w:ilvl w:val="1"/>
          <w:numId w:val="1"/>
        </w:numPr>
        <w:tabs>
          <w:tab w:val="left" w:pos="426"/>
        </w:tabs>
        <w:spacing w:after="0" w:line="240" w:lineRule="auto"/>
        <w:ind w:left="-709" w:firstLine="709"/>
        <w:rPr>
          <w:rFonts w:ascii="Times New Roman" w:hAnsi="Times New Roman" w:cs="Times New Roman"/>
          <w:sz w:val="24"/>
          <w:szCs w:val="24"/>
          <w:lang w:val="lv-LV"/>
        </w:rPr>
      </w:pPr>
      <w:r w:rsidRPr="00700D87">
        <w:rPr>
          <w:rFonts w:ascii="Times New Roman" w:hAnsi="Times New Roman" w:cs="Times New Roman"/>
          <w:sz w:val="24"/>
          <w:szCs w:val="24"/>
          <w:lang w:val="lv-LV"/>
        </w:rPr>
        <w:t>Elementa</w:t>
      </w:r>
      <w:r w:rsidRPr="00700D87" w:rsidR="00BE7F4E">
        <w:rPr>
          <w:rFonts w:ascii="Times New Roman" w:hAnsi="Times New Roman" w:cs="Times New Roman"/>
          <w:sz w:val="24"/>
          <w:szCs w:val="24"/>
          <w:lang w:val="lv-LV"/>
        </w:rPr>
        <w:t xml:space="preserve"> “Atbalsts un sadarbība” kvantitatīvais un kvalitatīvais </w:t>
      </w:r>
      <w:r w:rsidRPr="00700D87" w:rsidR="00BE7F4E">
        <w:rPr>
          <w:rFonts w:ascii="Times New Roman" w:hAnsi="Times New Roman" w:cs="Times New Roman"/>
          <w:sz w:val="24"/>
          <w:szCs w:val="24"/>
          <w:lang w:val="lv-LV"/>
        </w:rPr>
        <w:t>izvērtējums</w:t>
      </w:r>
      <w:r w:rsidRPr="00700D87" w:rsidR="00700D87">
        <w:rPr>
          <w:rFonts w:ascii="Times New Roman" w:hAnsi="Times New Roman" w:cs="Times New Roman"/>
          <w:sz w:val="24"/>
          <w:szCs w:val="24"/>
          <w:lang w:val="lv-LV"/>
        </w:rPr>
        <w:t>:</w:t>
      </w:r>
      <w:r w:rsidR="006C34F6">
        <w:rPr>
          <w:rFonts w:ascii="Times New Roman" w:hAnsi="Times New Roman" w:cs="Times New Roman"/>
          <w:sz w:val="24"/>
          <w:szCs w:val="24"/>
          <w:lang w:val="lv-LV"/>
        </w:rPr>
        <w:t xml:space="preserve"> III līmenis – labi</w:t>
      </w:r>
    </w:p>
    <w:p w:rsidR="0011423F" w:rsidRPr="008714C1" w14:paraId="4DB13ADD" w14:textId="61AB7410">
      <w:pPr>
        <w:pStyle w:val="ListParagraph"/>
        <w:numPr>
          <w:ilvl w:val="2"/>
          <w:numId w:val="1"/>
        </w:numPr>
        <w:spacing w:after="0" w:line="240" w:lineRule="auto"/>
        <w:ind w:left="-720"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w:t>
      </w:r>
      <w:r w:rsidRPr="0011423F" w:rsidR="00BE7F4E">
        <w:rPr>
          <w:rFonts w:ascii="Times New Roman" w:eastAsia="Times New Roman" w:hAnsi="Times New Roman" w:cs="Times New Roman"/>
          <w:sz w:val="24"/>
          <w:szCs w:val="24"/>
          <w:lang w:val="lv-LV"/>
        </w:rPr>
        <w:t>ašvērtēšanā</w:t>
      </w:r>
      <w:r w:rsidRPr="0011423F" w:rsidR="00BE7F4E">
        <w:rPr>
          <w:rFonts w:ascii="Times New Roman" w:eastAsia="Times New Roman" w:hAnsi="Times New Roman" w:cs="Times New Roman"/>
          <w:sz w:val="24"/>
          <w:szCs w:val="24"/>
          <w:lang w:val="lv-LV"/>
        </w:rPr>
        <w:t xml:space="preserve"> izmantotās kvalitātes vērtēšanas metodes: </w:t>
      </w:r>
      <w:r w:rsidRPr="008714C1">
        <w:rPr>
          <w:rFonts w:ascii="Times New Roman" w:eastAsia="Times New Roman" w:hAnsi="Times New Roman" w:cs="Times New Roman"/>
          <w:sz w:val="24"/>
          <w:szCs w:val="24"/>
          <w:lang w:val="lv-LV"/>
        </w:rPr>
        <w:t>intervija</w:t>
      </w:r>
      <w:r w:rsidR="008714C1">
        <w:rPr>
          <w:rFonts w:ascii="Times New Roman" w:eastAsia="Times New Roman" w:hAnsi="Times New Roman" w:cs="Times New Roman"/>
          <w:sz w:val="24"/>
          <w:szCs w:val="24"/>
          <w:lang w:val="lv-LV"/>
        </w:rPr>
        <w:t xml:space="preserve">, </w:t>
      </w:r>
      <w:r w:rsidRPr="008714C1">
        <w:rPr>
          <w:rFonts w:ascii="Times New Roman" w:eastAsia="Times New Roman" w:hAnsi="Times New Roman" w:cs="Times New Roman"/>
          <w:sz w:val="24"/>
          <w:szCs w:val="24"/>
          <w:lang w:val="lv-LV"/>
        </w:rPr>
        <w:t>fokusgrupu</w:t>
      </w:r>
      <w:r w:rsidRPr="008714C1">
        <w:rPr>
          <w:rFonts w:ascii="Times New Roman" w:eastAsia="Times New Roman" w:hAnsi="Times New Roman" w:cs="Times New Roman"/>
          <w:sz w:val="24"/>
          <w:szCs w:val="24"/>
          <w:lang w:val="lv-LV"/>
        </w:rPr>
        <w:t xml:space="preserve"> diskusija</w:t>
      </w:r>
      <w:r w:rsidR="008714C1">
        <w:rPr>
          <w:rFonts w:ascii="Times New Roman" w:eastAsia="Times New Roman" w:hAnsi="Times New Roman" w:cs="Times New Roman"/>
          <w:sz w:val="24"/>
          <w:szCs w:val="24"/>
          <w:lang w:val="lv-LV"/>
        </w:rPr>
        <w:t xml:space="preserve">, </w:t>
      </w:r>
      <w:r w:rsidRPr="008714C1">
        <w:rPr>
          <w:rFonts w:ascii="Times New Roman" w:eastAsia="Times New Roman" w:hAnsi="Times New Roman" w:cs="Times New Roman"/>
          <w:sz w:val="24"/>
          <w:szCs w:val="24"/>
          <w:lang w:val="lv-LV"/>
        </w:rPr>
        <w:t>situāciju analīze</w:t>
      </w:r>
      <w:r w:rsidR="00C42409">
        <w:rPr>
          <w:rFonts w:ascii="Times New Roman" w:eastAsia="Times New Roman" w:hAnsi="Times New Roman" w:cs="Times New Roman"/>
          <w:sz w:val="24"/>
          <w:szCs w:val="24"/>
          <w:lang w:val="lv-LV"/>
        </w:rPr>
        <w:t>;</w:t>
      </w:r>
    </w:p>
    <w:p w:rsidR="00BE7F4E" w:rsidRPr="008F2BAB" w14:paraId="39A284D9" w14:textId="33A41FC5">
      <w:pPr>
        <w:pStyle w:val="ListParagraph"/>
        <w:numPr>
          <w:ilvl w:val="2"/>
          <w:numId w:val="1"/>
        </w:numPr>
        <w:spacing w:after="0" w:line="240" w:lineRule="auto"/>
        <w:ind w:left="0" w:firstLine="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stiprās puses un turpmākās attīstības vajadzības</w:t>
      </w:r>
    </w:p>
    <w:tbl>
      <w:tblPr>
        <w:tblStyle w:val="TableGrid"/>
        <w:tblW w:w="10170" w:type="dxa"/>
        <w:tblInd w:w="-725" w:type="dxa"/>
        <w:tblLook w:val="04A0"/>
      </w:tblPr>
      <w:tblGrid>
        <w:gridCol w:w="3960"/>
        <w:gridCol w:w="3240"/>
        <w:gridCol w:w="2970"/>
      </w:tblGrid>
      <w:tr w14:paraId="4FC65FCF" w14:textId="77777777" w:rsidTr="007F0C31">
        <w:tblPrEx>
          <w:tblW w:w="10170" w:type="dxa"/>
          <w:tblInd w:w="-725" w:type="dxa"/>
          <w:tblLook w:val="04A0"/>
        </w:tblPrEx>
        <w:tc>
          <w:tcPr>
            <w:tcW w:w="3960" w:type="dxa"/>
          </w:tcPr>
          <w:p w:rsidR="007F0C31" w:rsidP="005214BB" w14:paraId="58929629" w14:textId="27C5BEE2">
            <w:pPr>
              <w:pStyle w:val="ListParagraph"/>
              <w:ind w:left="0"/>
              <w:jc w:val="center"/>
              <w:rPr>
                <w:rFonts w:ascii="Times New Roman" w:eastAsia="Times New Roman" w:hAnsi="Times New Roman" w:cs="Times New Roman"/>
                <w:color w:val="414142"/>
                <w:sz w:val="24"/>
                <w:szCs w:val="24"/>
                <w:lang w:val="lv-LV"/>
              </w:rPr>
            </w:pPr>
            <w:bookmarkStart w:id="3" w:name="_Hlk159482698"/>
            <w:r>
              <w:rPr>
                <w:rFonts w:ascii="Times New Roman" w:eastAsia="Times New Roman" w:hAnsi="Times New Roman" w:cs="Times New Roman"/>
                <w:color w:val="414142"/>
                <w:sz w:val="24"/>
                <w:szCs w:val="24"/>
                <w:lang w:val="lv-LV"/>
              </w:rPr>
              <w:t>Rezultatīvā rādītāja nosaukums</w:t>
            </w:r>
          </w:p>
        </w:tc>
        <w:tc>
          <w:tcPr>
            <w:tcW w:w="3240" w:type="dxa"/>
          </w:tcPr>
          <w:p w:rsidR="007F0C31" w:rsidP="005214BB" w14:paraId="25DB161B" w14:textId="7C300090">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970" w:type="dxa"/>
          </w:tcPr>
          <w:p w:rsidR="007F0C31" w:rsidP="005214BB" w14:paraId="60EBC3E0"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14:paraId="529EB5D2" w14:textId="77777777" w:rsidTr="007F0C31">
        <w:tblPrEx>
          <w:tblW w:w="10170" w:type="dxa"/>
          <w:tblInd w:w="-725" w:type="dxa"/>
          <w:tblLook w:val="04A0"/>
        </w:tblPrEx>
        <w:tc>
          <w:tcPr>
            <w:tcW w:w="3960" w:type="dxa"/>
          </w:tcPr>
          <w:p w:rsidR="003965BF" w:rsidRPr="002D612E" w:rsidP="003965BF" w14:paraId="751C95FA" w14:textId="3A000F0B">
            <w:pPr>
              <w:pStyle w:val="ListParagraph"/>
              <w:ind w:left="0"/>
              <w:jc w:val="both"/>
              <w:rPr>
                <w:rFonts w:ascii="Times New Roman" w:eastAsia="Times New Roman" w:hAnsi="Times New Roman" w:cs="Times New Roman"/>
                <w:color w:val="414142"/>
                <w:sz w:val="24"/>
                <w:szCs w:val="24"/>
                <w:lang w:val="lv-LV"/>
              </w:rPr>
            </w:pPr>
            <w:r w:rsidRPr="002D612E">
              <w:rPr>
                <w:rFonts w:ascii="Times New Roman" w:hAnsi="Times New Roman" w:cs="Times New Roman"/>
                <w:sz w:val="24"/>
                <w:szCs w:val="24"/>
                <w:lang w:val="lv-LV"/>
              </w:rPr>
              <w:t>Izglītības iestādes vadītāja sadarbības kvalitāte ar izglītības iestādes dibinātāju un/vai pašvaldību</w:t>
            </w:r>
          </w:p>
        </w:tc>
        <w:tc>
          <w:tcPr>
            <w:tcW w:w="3240" w:type="dxa"/>
          </w:tcPr>
          <w:p w:rsidR="003965BF" w:rsidRPr="008477FF" w:rsidP="003965BF" w14:paraId="7EB5C1D5" w14:textId="4C8C07FD">
            <w:pPr>
              <w:pStyle w:val="ListParagraph"/>
              <w:ind w:left="0"/>
              <w:jc w:val="both"/>
              <w:rPr>
                <w:rFonts w:ascii="Times New Roman" w:eastAsia="Times New Roman" w:hAnsi="Times New Roman" w:cs="Times New Roman"/>
                <w:color w:val="414142"/>
                <w:sz w:val="24"/>
                <w:szCs w:val="24"/>
                <w:lang w:val="lv-LV"/>
              </w:rPr>
            </w:pPr>
            <w:r w:rsidRPr="00741B5C">
              <w:rPr>
                <w:rFonts w:ascii="Times New Roman" w:eastAsia="Times New Roman" w:hAnsi="Times New Roman" w:cs="Times New Roman"/>
                <w:sz w:val="24"/>
                <w:szCs w:val="24"/>
                <w:lang w:val="lv-LV"/>
              </w:rPr>
              <w:t xml:space="preserve">Skolas direktors iespēju robežās nodrošina nepieciešamo profesionālās kompetences pilnveidi treneriem un skolas administrācijas darbiniekiem. Sadarbībā ar dibinātāju nodrošina atbilstošu infrastruktūras un resursu </w:t>
            </w:r>
            <w:r w:rsidRPr="00741B5C">
              <w:rPr>
                <w:rFonts w:ascii="Times New Roman" w:eastAsia="Times New Roman" w:hAnsi="Times New Roman" w:cs="Times New Roman"/>
                <w:sz w:val="24"/>
                <w:szCs w:val="24"/>
                <w:lang w:val="lv-LV"/>
              </w:rPr>
              <w:t xml:space="preserve">pieejamību, īpaši bezatlīdzības līgumu </w:t>
            </w:r>
            <w:r>
              <w:rPr>
                <w:rFonts w:ascii="Times New Roman" w:eastAsia="Times New Roman" w:hAnsi="Times New Roman" w:cs="Times New Roman"/>
                <w:sz w:val="24"/>
                <w:szCs w:val="24"/>
                <w:lang w:val="lv-LV"/>
              </w:rPr>
              <w:t xml:space="preserve">par sporta bāžu izmantošanu </w:t>
            </w:r>
            <w:r w:rsidRPr="00741B5C">
              <w:rPr>
                <w:rFonts w:ascii="Times New Roman" w:eastAsia="Times New Roman" w:hAnsi="Times New Roman" w:cs="Times New Roman"/>
                <w:sz w:val="24"/>
                <w:szCs w:val="24"/>
                <w:lang w:val="lv-LV"/>
              </w:rPr>
              <w:t xml:space="preserve">saskaņošanu. </w:t>
            </w:r>
          </w:p>
        </w:tc>
        <w:tc>
          <w:tcPr>
            <w:tcW w:w="2970" w:type="dxa"/>
          </w:tcPr>
          <w:p w:rsidR="003965BF" w:rsidP="003965BF" w14:paraId="331B5AF7" w14:textId="77777777">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Aktīvāka iesaiste sadarbībā ar dibinātāju – vīziju, stratēģiju un prioritāšu noteikšanā, kā arī infrastruktūras un resursu uzlabošanai atbilstoši mūsdienu prasībām.</w:t>
            </w:r>
          </w:p>
          <w:p w:rsidR="003965BF" w:rsidRPr="00741B5C" w:rsidP="003965BF" w14:paraId="3B7D7858" w14:textId="77777777">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Sadarbībā ar dibinātāju, rast iespējas palielināt mākslas </w:t>
            </w:r>
            <w:r>
              <w:rPr>
                <w:rFonts w:ascii="Times New Roman" w:eastAsia="Times New Roman" w:hAnsi="Times New Roman" w:cs="Times New Roman"/>
                <w:sz w:val="24"/>
                <w:szCs w:val="24"/>
                <w:lang w:val="lv-LV"/>
              </w:rPr>
              <w:t>vingrošanai izmantojamo sporta bāžu skaitu un treniņiem pieejamo laiku.</w:t>
            </w:r>
          </w:p>
          <w:p w:rsidR="003965BF" w:rsidRPr="008477FF" w:rsidP="003965BF" w14:paraId="1DDA1685" w14:textId="339B6117">
            <w:pPr>
              <w:pStyle w:val="ListParagraph"/>
              <w:ind w:left="0"/>
              <w:jc w:val="both"/>
              <w:rPr>
                <w:rFonts w:ascii="Times New Roman" w:eastAsia="Times New Roman" w:hAnsi="Times New Roman" w:cs="Times New Roman"/>
                <w:color w:val="414142"/>
                <w:sz w:val="24"/>
                <w:szCs w:val="24"/>
                <w:lang w:val="lv-LV"/>
              </w:rPr>
            </w:pPr>
          </w:p>
        </w:tc>
      </w:tr>
      <w:tr w14:paraId="57E373A7" w14:textId="77777777" w:rsidTr="007F0C31">
        <w:tblPrEx>
          <w:tblW w:w="10170" w:type="dxa"/>
          <w:tblInd w:w="-725" w:type="dxa"/>
          <w:tblLook w:val="04A0"/>
        </w:tblPrEx>
        <w:tc>
          <w:tcPr>
            <w:tcW w:w="3960" w:type="dxa"/>
          </w:tcPr>
          <w:p w:rsidR="003965BF" w:rsidRPr="002D612E" w:rsidP="003965BF" w14:paraId="315F7CDC" w14:textId="03856BED">
            <w:pPr>
              <w:pStyle w:val="ListParagraph"/>
              <w:ind w:left="0"/>
              <w:jc w:val="both"/>
              <w:rPr>
                <w:rFonts w:ascii="Times New Roman" w:eastAsia="Times New Roman" w:hAnsi="Times New Roman" w:cs="Times New Roman"/>
                <w:color w:val="414142"/>
                <w:sz w:val="24"/>
                <w:szCs w:val="24"/>
                <w:lang w:val="lv-LV"/>
              </w:rPr>
            </w:pPr>
            <w:r w:rsidRPr="002D612E">
              <w:rPr>
                <w:rFonts w:ascii="Times New Roman" w:hAnsi="Times New Roman" w:cs="Times New Roman"/>
                <w:sz w:val="24"/>
                <w:szCs w:val="24"/>
                <w:lang w:val="lv-LV"/>
              </w:rPr>
              <w:t>Izglītības iestādes vadītāja sadarbības kvalitāte ar nozares organizācijām</w:t>
            </w:r>
          </w:p>
        </w:tc>
        <w:tc>
          <w:tcPr>
            <w:tcW w:w="3240" w:type="dxa"/>
          </w:tcPr>
          <w:p w:rsidR="003965BF" w:rsidRPr="008477FF" w:rsidP="003965BF" w14:paraId="4171407B" w14:textId="60B213D8">
            <w:pPr>
              <w:pStyle w:val="ListParagraph"/>
              <w:ind w:left="0"/>
              <w:jc w:val="both"/>
              <w:rPr>
                <w:rFonts w:ascii="Times New Roman" w:eastAsia="Times New Roman" w:hAnsi="Times New Roman" w:cs="Times New Roman"/>
                <w:color w:val="414142"/>
                <w:sz w:val="24"/>
                <w:szCs w:val="24"/>
                <w:lang w:val="lv-LV"/>
              </w:rPr>
            </w:pPr>
            <w:r w:rsidRPr="00741B5C">
              <w:rPr>
                <w:rFonts w:ascii="Times New Roman" w:eastAsia="Times New Roman" w:hAnsi="Times New Roman" w:cs="Times New Roman"/>
                <w:sz w:val="24"/>
                <w:szCs w:val="24"/>
                <w:lang w:val="lv-LV"/>
              </w:rPr>
              <w:t xml:space="preserve">Skolā tiek īstenota sadarbība ar nozares organizācijām, tādām kā Latvijas Vingrošanas federācija, LSIIDP, LOV, LSFP, </w:t>
            </w:r>
            <w:r w:rsidR="00336E18">
              <w:rPr>
                <w:rFonts w:ascii="Times New Roman" w:eastAsia="Times New Roman" w:hAnsi="Times New Roman" w:cs="Times New Roman"/>
                <w:sz w:val="24"/>
                <w:szCs w:val="24"/>
                <w:lang w:val="lv-LV"/>
              </w:rPr>
              <w:t xml:space="preserve">RSU </w:t>
            </w:r>
            <w:r w:rsidRPr="00741B5C">
              <w:rPr>
                <w:rFonts w:ascii="Times New Roman" w:eastAsia="Times New Roman" w:hAnsi="Times New Roman" w:cs="Times New Roman"/>
                <w:sz w:val="24"/>
                <w:szCs w:val="24"/>
                <w:lang w:val="lv-LV"/>
              </w:rPr>
              <w:t>LSPA, citām Latvijas sporta skolām</w:t>
            </w:r>
            <w:r>
              <w:rPr>
                <w:rFonts w:ascii="Times New Roman" w:eastAsia="Times New Roman" w:hAnsi="Times New Roman" w:cs="Times New Roman"/>
                <w:sz w:val="24"/>
                <w:szCs w:val="24"/>
                <w:lang w:val="lv-LV"/>
              </w:rPr>
              <w:t xml:space="preserve"> un klubiem</w:t>
            </w:r>
            <w:r w:rsidRPr="00741B5C">
              <w:rPr>
                <w:rFonts w:ascii="Times New Roman" w:eastAsia="Times New Roman" w:hAnsi="Times New Roman" w:cs="Times New Roman"/>
                <w:sz w:val="24"/>
                <w:szCs w:val="24"/>
                <w:lang w:val="lv-LV"/>
              </w:rPr>
              <w:t>. Tiek organizētas dažādas aktivitātēs – sacensības, nometnes. Studenti izmanto skolu kā prakses bāzi.</w:t>
            </w:r>
          </w:p>
        </w:tc>
        <w:tc>
          <w:tcPr>
            <w:tcW w:w="2970" w:type="dxa"/>
          </w:tcPr>
          <w:p w:rsidR="003965BF" w:rsidRPr="00741B5C" w:rsidP="003965BF" w14:paraId="2CF31261" w14:textId="77777777">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 xml:space="preserve">Saglabāt pārstāvniecību </w:t>
            </w:r>
            <w:r>
              <w:rPr>
                <w:rFonts w:ascii="Times New Roman" w:eastAsia="Times New Roman" w:hAnsi="Times New Roman" w:cs="Times New Roman"/>
                <w:sz w:val="24"/>
                <w:szCs w:val="24"/>
                <w:lang w:val="lv-LV"/>
              </w:rPr>
              <w:t>Latvijas Vingrošanas federācijas</w:t>
            </w:r>
            <w:r w:rsidRPr="00741B5C">
              <w:rPr>
                <w:rFonts w:ascii="Times New Roman" w:eastAsia="Times New Roman" w:hAnsi="Times New Roman" w:cs="Times New Roman"/>
                <w:sz w:val="24"/>
                <w:szCs w:val="24"/>
                <w:lang w:val="lv-LV"/>
              </w:rPr>
              <w:t xml:space="preserve"> valdē.</w:t>
            </w:r>
          </w:p>
          <w:p w:rsidR="003965BF" w:rsidRPr="00741B5C" w:rsidP="003965BF" w14:paraId="0414E118" w14:textId="77777777">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Turpināt sadarbību ar LOV, LSIIDP.</w:t>
            </w:r>
          </w:p>
          <w:p w:rsidR="003965BF" w:rsidRPr="00741B5C" w:rsidP="003965BF" w14:paraId="300BFEA2" w14:textId="647F99E0">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 xml:space="preserve">Turpināt sadarbību ar </w:t>
            </w:r>
            <w:r w:rsidR="00336E18">
              <w:rPr>
                <w:rFonts w:ascii="Times New Roman" w:eastAsia="Times New Roman" w:hAnsi="Times New Roman" w:cs="Times New Roman"/>
                <w:sz w:val="24"/>
                <w:szCs w:val="24"/>
                <w:lang w:val="lv-LV"/>
              </w:rPr>
              <w:t xml:space="preserve">RSU </w:t>
            </w:r>
            <w:r w:rsidRPr="00741B5C">
              <w:rPr>
                <w:rFonts w:ascii="Times New Roman" w:eastAsia="Times New Roman" w:hAnsi="Times New Roman" w:cs="Times New Roman"/>
                <w:sz w:val="24"/>
                <w:szCs w:val="24"/>
                <w:lang w:val="lv-LV"/>
              </w:rPr>
              <w:t xml:space="preserve">LSPA. Piedāvāt  </w:t>
            </w:r>
            <w:r w:rsidR="00336E18">
              <w:rPr>
                <w:rFonts w:ascii="Times New Roman" w:eastAsia="Times New Roman" w:hAnsi="Times New Roman" w:cs="Times New Roman"/>
                <w:sz w:val="24"/>
                <w:szCs w:val="24"/>
                <w:lang w:val="lv-LV"/>
              </w:rPr>
              <w:t xml:space="preserve">RSU </w:t>
            </w:r>
            <w:r w:rsidRPr="00336E18">
              <w:rPr>
                <w:rFonts w:ascii="Times New Roman" w:eastAsia="Times New Roman" w:hAnsi="Times New Roman" w:cs="Times New Roman"/>
                <w:sz w:val="24"/>
                <w:szCs w:val="24"/>
                <w:lang w:val="lv-LV"/>
              </w:rPr>
              <w:t>LSPA</w:t>
            </w:r>
            <w:r w:rsidRPr="00741B5C">
              <w:rPr>
                <w:rFonts w:ascii="Times New Roman" w:eastAsia="Times New Roman" w:hAnsi="Times New Roman" w:cs="Times New Roman"/>
                <w:sz w:val="24"/>
                <w:szCs w:val="24"/>
                <w:lang w:val="lv-LV"/>
              </w:rPr>
              <w:t xml:space="preserve"> </w:t>
            </w:r>
            <w:r w:rsidR="00336E18">
              <w:rPr>
                <w:rFonts w:ascii="Times New Roman" w:eastAsia="Times New Roman" w:hAnsi="Times New Roman" w:cs="Times New Roman"/>
                <w:sz w:val="24"/>
                <w:szCs w:val="24"/>
                <w:lang w:val="lv-LV"/>
              </w:rPr>
              <w:t xml:space="preserve">studentiem un </w:t>
            </w:r>
            <w:r w:rsidRPr="00741B5C">
              <w:rPr>
                <w:rFonts w:ascii="Times New Roman" w:eastAsia="Times New Roman" w:hAnsi="Times New Roman" w:cs="Times New Roman"/>
                <w:sz w:val="24"/>
                <w:szCs w:val="24"/>
                <w:lang w:val="lv-LV"/>
              </w:rPr>
              <w:t>absolventiem darbu skolā.</w:t>
            </w:r>
          </w:p>
          <w:p w:rsidR="003965BF" w:rsidRPr="008477FF" w:rsidP="003965BF" w14:paraId="30C38574" w14:textId="57344712">
            <w:pPr>
              <w:pStyle w:val="ListParagraph"/>
              <w:ind w:left="0"/>
              <w:jc w:val="both"/>
              <w:rPr>
                <w:rFonts w:ascii="Times New Roman" w:eastAsia="Times New Roman" w:hAnsi="Times New Roman" w:cs="Times New Roman"/>
                <w:color w:val="414142"/>
                <w:sz w:val="24"/>
                <w:szCs w:val="24"/>
                <w:lang w:val="lv-LV"/>
              </w:rPr>
            </w:pPr>
            <w:r w:rsidRPr="00741B5C">
              <w:rPr>
                <w:rFonts w:ascii="Times New Roman" w:eastAsia="Times New Roman" w:hAnsi="Times New Roman" w:cs="Times New Roman"/>
                <w:sz w:val="24"/>
                <w:szCs w:val="24"/>
                <w:lang w:val="lv-LV"/>
              </w:rPr>
              <w:t xml:space="preserve">Turpināt organizēt </w:t>
            </w:r>
            <w:r>
              <w:rPr>
                <w:rFonts w:ascii="Times New Roman" w:eastAsia="Times New Roman" w:hAnsi="Times New Roman" w:cs="Times New Roman"/>
                <w:sz w:val="24"/>
                <w:szCs w:val="24"/>
                <w:lang w:val="lv-LV"/>
              </w:rPr>
              <w:t>valsts</w:t>
            </w:r>
            <w:r w:rsidRPr="00741B5C">
              <w:rPr>
                <w:rFonts w:ascii="Times New Roman" w:eastAsia="Times New Roman" w:hAnsi="Times New Roman" w:cs="Times New Roman"/>
                <w:sz w:val="24"/>
                <w:szCs w:val="24"/>
                <w:lang w:val="lv-LV"/>
              </w:rPr>
              <w:t xml:space="preserve"> un starptautiskas sacensības, turpināt skolas tradīcijas.</w:t>
            </w:r>
          </w:p>
        </w:tc>
      </w:tr>
      <w:tr w14:paraId="4C304CE1" w14:textId="77777777" w:rsidTr="007F0C31">
        <w:tblPrEx>
          <w:tblW w:w="10170" w:type="dxa"/>
          <w:tblInd w:w="-725" w:type="dxa"/>
          <w:tblLook w:val="04A0"/>
        </w:tblPrEx>
        <w:tc>
          <w:tcPr>
            <w:tcW w:w="3960" w:type="dxa"/>
          </w:tcPr>
          <w:p w:rsidR="003965BF" w:rsidRPr="002D612E" w:rsidP="003965BF" w14:paraId="0DD7F956" w14:textId="4651CB8B">
            <w:pPr>
              <w:pStyle w:val="ListParagraph"/>
              <w:ind w:left="0"/>
              <w:jc w:val="both"/>
              <w:rPr>
                <w:rFonts w:ascii="Times New Roman" w:eastAsia="Times New Roman" w:hAnsi="Times New Roman" w:cs="Times New Roman"/>
                <w:color w:val="414142"/>
                <w:sz w:val="24"/>
                <w:szCs w:val="24"/>
                <w:lang w:val="lv-LV"/>
              </w:rPr>
            </w:pPr>
            <w:r w:rsidRPr="002D612E">
              <w:rPr>
                <w:rFonts w:ascii="Times New Roman" w:hAnsi="Times New Roman" w:cs="Times New Roman"/>
                <w:sz w:val="24"/>
                <w:szCs w:val="24"/>
                <w:lang w:val="lv-LV"/>
              </w:rPr>
              <w:t>Izglītības iestādes vadītāja rīcība, veidojot izziņas un inovāciju organizācijas kultūru izglītības iestādē</w:t>
            </w:r>
          </w:p>
        </w:tc>
        <w:tc>
          <w:tcPr>
            <w:tcW w:w="3240" w:type="dxa"/>
          </w:tcPr>
          <w:p w:rsidR="003965BF" w:rsidRPr="00336E18" w:rsidP="003965BF" w14:paraId="2D710BE6" w14:textId="1EF8BA03">
            <w:pPr>
              <w:pStyle w:val="ListParagraph"/>
              <w:ind w:left="0"/>
              <w:jc w:val="both"/>
              <w:rPr>
                <w:rFonts w:ascii="Times New Roman" w:eastAsia="Times New Roman" w:hAnsi="Times New Roman" w:cs="Times New Roman"/>
                <w:sz w:val="24"/>
                <w:szCs w:val="24"/>
                <w:lang w:val="lv-LV"/>
              </w:rPr>
            </w:pPr>
            <w:r w:rsidRPr="00336E18">
              <w:rPr>
                <w:rFonts w:ascii="Times New Roman" w:eastAsia="Times New Roman" w:hAnsi="Times New Roman" w:cs="Times New Roman"/>
                <w:sz w:val="24"/>
                <w:szCs w:val="24"/>
                <w:lang w:val="lv-LV"/>
              </w:rPr>
              <w:t>Direktors veicina un iedrošina skolas darbiniekus pielietot pieejamos elektroniskos saziņas līdzekļus un e-klases izmantošanu, tās pielietojuma paplašināšanu</w:t>
            </w:r>
            <w:r>
              <w:rPr>
                <w:rFonts w:ascii="Times New Roman" w:eastAsia="Times New Roman" w:hAnsi="Times New Roman" w:cs="Times New Roman"/>
                <w:sz w:val="24"/>
                <w:szCs w:val="24"/>
                <w:lang w:val="lv-LV"/>
              </w:rPr>
              <w:t>, piemēram visu e-klases piedāvāto iespēju izmantošanu.</w:t>
            </w:r>
          </w:p>
          <w:p w:rsidR="00B84A95" w:rsidRPr="003965BF" w:rsidP="003965BF" w14:paraId="4D237713" w14:textId="47E86019">
            <w:pPr>
              <w:pStyle w:val="ListParagraph"/>
              <w:ind w:left="0"/>
              <w:jc w:val="both"/>
              <w:rPr>
                <w:rFonts w:ascii="Times New Roman" w:eastAsia="Times New Roman" w:hAnsi="Times New Roman" w:cs="Times New Roman"/>
                <w:color w:val="FF0000"/>
                <w:sz w:val="24"/>
                <w:szCs w:val="24"/>
                <w:lang w:val="lv-LV"/>
              </w:rPr>
            </w:pPr>
          </w:p>
        </w:tc>
        <w:tc>
          <w:tcPr>
            <w:tcW w:w="2970" w:type="dxa"/>
          </w:tcPr>
          <w:p w:rsidR="003965BF" w:rsidRPr="003965BF" w:rsidP="009D661E" w14:paraId="649BE86B" w14:textId="02F88130">
            <w:pPr>
              <w:pStyle w:val="ListParagraph"/>
              <w:ind w:left="0"/>
              <w:jc w:val="both"/>
              <w:rPr>
                <w:rFonts w:ascii="Times New Roman" w:eastAsia="Times New Roman" w:hAnsi="Times New Roman" w:cs="Times New Roman"/>
                <w:color w:val="FF0000"/>
                <w:sz w:val="24"/>
                <w:szCs w:val="24"/>
                <w:lang w:val="lv-LV"/>
              </w:rPr>
            </w:pPr>
            <w:r w:rsidRPr="009D661E">
              <w:rPr>
                <w:rFonts w:ascii="Times New Roman" w:eastAsia="Times New Roman" w:hAnsi="Times New Roman" w:cs="Times New Roman"/>
                <w:sz w:val="24"/>
                <w:szCs w:val="24"/>
                <w:lang w:val="lv-LV"/>
              </w:rPr>
              <w:t>Skatījuma paplašināšana uz inovāciju pielietošanas iespējām, sad</w:t>
            </w:r>
            <w:r>
              <w:rPr>
                <w:rFonts w:ascii="Times New Roman" w:eastAsia="Times New Roman" w:hAnsi="Times New Roman" w:cs="Times New Roman"/>
                <w:sz w:val="24"/>
                <w:szCs w:val="24"/>
                <w:lang w:val="lv-LV"/>
              </w:rPr>
              <w:t>a</w:t>
            </w:r>
            <w:r w:rsidRPr="009D661E">
              <w:rPr>
                <w:rFonts w:ascii="Times New Roman" w:eastAsia="Times New Roman" w:hAnsi="Times New Roman" w:cs="Times New Roman"/>
                <w:sz w:val="24"/>
                <w:szCs w:val="24"/>
                <w:lang w:val="lv-LV"/>
              </w:rPr>
              <w:t>rbības ar nozares pārstāvjiem, piemēram t.sk. ar RSU LSPA studentiem, kuriem jāizstrādā pētnieciskie darbi, kā rezultātā tiek radītas inovatīvas metodes sporta vingrošanā vai mākslas vingrošanā.</w:t>
            </w:r>
          </w:p>
        </w:tc>
      </w:tr>
      <w:tr w14:paraId="7E9677F8" w14:textId="77777777" w:rsidTr="007F0C31">
        <w:tblPrEx>
          <w:tblW w:w="10170" w:type="dxa"/>
          <w:tblInd w:w="-725" w:type="dxa"/>
          <w:tblLook w:val="04A0"/>
        </w:tblPrEx>
        <w:tc>
          <w:tcPr>
            <w:tcW w:w="3960" w:type="dxa"/>
          </w:tcPr>
          <w:p w:rsidR="003965BF" w:rsidRPr="002D612E" w:rsidP="003965BF" w14:paraId="5719CF48" w14:textId="6BEBDFFD">
            <w:pPr>
              <w:pStyle w:val="ListParagraph"/>
              <w:ind w:left="0"/>
              <w:jc w:val="both"/>
              <w:rPr>
                <w:rFonts w:ascii="Times New Roman" w:eastAsia="Times New Roman" w:hAnsi="Times New Roman" w:cs="Times New Roman"/>
                <w:color w:val="414142"/>
                <w:sz w:val="24"/>
                <w:szCs w:val="24"/>
                <w:lang w:val="lv-LV"/>
              </w:rPr>
            </w:pPr>
            <w:r w:rsidRPr="002D612E">
              <w:rPr>
                <w:rFonts w:ascii="Times New Roman" w:hAnsi="Times New Roman" w:cs="Times New Roman"/>
                <w:sz w:val="24"/>
                <w:szCs w:val="24"/>
                <w:lang w:val="lv-LV"/>
              </w:rPr>
              <w:t xml:space="preserve">Izglītības iestādes vadītāja rīcība savstarpējās pieredzes apmaiņai un </w:t>
            </w:r>
            <w:r w:rsidRPr="002D612E">
              <w:rPr>
                <w:rFonts w:ascii="Times New Roman" w:hAnsi="Times New Roman" w:cs="Times New Roman"/>
                <w:sz w:val="24"/>
                <w:szCs w:val="24"/>
                <w:lang w:val="lv-LV"/>
              </w:rPr>
              <w:t>komanddarbam</w:t>
            </w:r>
            <w:r w:rsidRPr="002D612E">
              <w:rPr>
                <w:rFonts w:ascii="Times New Roman" w:hAnsi="Times New Roman" w:cs="Times New Roman"/>
                <w:sz w:val="24"/>
                <w:szCs w:val="24"/>
                <w:lang w:val="lv-LV"/>
              </w:rPr>
              <w:t xml:space="preserve"> izglītības iestādē</w:t>
            </w:r>
          </w:p>
        </w:tc>
        <w:tc>
          <w:tcPr>
            <w:tcW w:w="3240" w:type="dxa"/>
          </w:tcPr>
          <w:p w:rsidR="003965BF" w:rsidRPr="003965BF" w:rsidP="003965BF" w14:paraId="3B50065A" w14:textId="58553C75">
            <w:pPr>
              <w:pStyle w:val="ListParagraph"/>
              <w:ind w:left="0"/>
              <w:jc w:val="both"/>
              <w:rPr>
                <w:rFonts w:ascii="Times New Roman" w:eastAsia="Times New Roman" w:hAnsi="Times New Roman" w:cs="Times New Roman"/>
                <w:color w:val="FF0000"/>
                <w:sz w:val="24"/>
                <w:szCs w:val="24"/>
                <w:lang w:val="lv-LV"/>
              </w:rPr>
            </w:pPr>
            <w:r w:rsidRPr="009D661E">
              <w:rPr>
                <w:rFonts w:ascii="Times New Roman" w:eastAsia="Times New Roman" w:hAnsi="Times New Roman" w:cs="Times New Roman"/>
                <w:sz w:val="24"/>
                <w:szCs w:val="24"/>
                <w:lang w:val="lv-LV"/>
              </w:rPr>
              <w:t xml:space="preserve">Vadītāja izveidotā darba organizācija ļauj darbiniekiem apmainīties ar zināšanām, tās uzkrāt un pilnveidot ne tikai savstarpējā ikdienas mijiedarbībā, bet arī sadarbībā ar citām nozares iestādēm. Jaunajiem treneriem ir iespēja vērsties pie </w:t>
            </w:r>
            <w:r w:rsidR="009D661E">
              <w:rPr>
                <w:rFonts w:ascii="Times New Roman" w:eastAsia="Times New Roman" w:hAnsi="Times New Roman" w:cs="Times New Roman"/>
                <w:sz w:val="24"/>
                <w:szCs w:val="24"/>
                <w:lang w:val="lv-LV"/>
              </w:rPr>
              <w:t xml:space="preserve">sporta veidu </w:t>
            </w:r>
            <w:r w:rsidRPr="009D661E" w:rsidR="008E04C9">
              <w:rPr>
                <w:rFonts w:ascii="Times New Roman" w:eastAsia="Times New Roman" w:hAnsi="Times New Roman" w:cs="Times New Roman"/>
                <w:sz w:val="24"/>
                <w:szCs w:val="24"/>
                <w:lang w:val="lv-LV"/>
              </w:rPr>
              <w:t>metodiķiem</w:t>
            </w:r>
            <w:r w:rsidRPr="009D661E">
              <w:rPr>
                <w:rFonts w:ascii="Times New Roman" w:eastAsia="Times New Roman" w:hAnsi="Times New Roman" w:cs="Times New Roman"/>
                <w:sz w:val="24"/>
                <w:szCs w:val="24"/>
                <w:lang w:val="lv-LV"/>
              </w:rPr>
              <w:t xml:space="preserve">. </w:t>
            </w:r>
          </w:p>
        </w:tc>
        <w:tc>
          <w:tcPr>
            <w:tcW w:w="2970" w:type="dxa"/>
          </w:tcPr>
          <w:p w:rsidR="003965BF" w:rsidRPr="009D661E" w:rsidP="003965BF" w14:paraId="201CE04E" w14:textId="08040C4A">
            <w:pPr>
              <w:pStyle w:val="ListParagraph"/>
              <w:ind w:left="0"/>
              <w:jc w:val="both"/>
              <w:rPr>
                <w:rFonts w:ascii="Times New Roman" w:eastAsia="Times New Roman" w:hAnsi="Times New Roman" w:cs="Times New Roman"/>
                <w:sz w:val="24"/>
                <w:szCs w:val="24"/>
                <w:lang w:val="lv-LV"/>
              </w:rPr>
            </w:pPr>
            <w:r w:rsidRPr="009D661E">
              <w:rPr>
                <w:rFonts w:ascii="Times New Roman" w:eastAsia="Times New Roman" w:hAnsi="Times New Roman" w:cs="Times New Roman"/>
                <w:sz w:val="24"/>
                <w:szCs w:val="24"/>
                <w:lang w:val="lv-LV"/>
              </w:rPr>
              <w:t>Sadarbības inic</w:t>
            </w:r>
            <w:r w:rsidR="00D71CBA">
              <w:rPr>
                <w:rFonts w:ascii="Times New Roman" w:eastAsia="Times New Roman" w:hAnsi="Times New Roman" w:cs="Times New Roman"/>
                <w:sz w:val="24"/>
                <w:szCs w:val="24"/>
                <w:lang w:val="lv-LV"/>
              </w:rPr>
              <w:t>i</w:t>
            </w:r>
            <w:r w:rsidRPr="009D661E">
              <w:rPr>
                <w:rFonts w:ascii="Times New Roman" w:eastAsia="Times New Roman" w:hAnsi="Times New Roman" w:cs="Times New Roman"/>
                <w:sz w:val="24"/>
                <w:szCs w:val="24"/>
                <w:lang w:val="lv-LV"/>
              </w:rPr>
              <w:t>ēšana.</w:t>
            </w:r>
          </w:p>
          <w:p w:rsidR="003965BF" w:rsidRPr="009D661E" w:rsidP="003965BF" w14:paraId="0ED5CFA7" w14:textId="77777777">
            <w:pPr>
              <w:pStyle w:val="ListParagraph"/>
              <w:ind w:left="0"/>
              <w:jc w:val="both"/>
              <w:rPr>
                <w:rFonts w:ascii="Times New Roman" w:eastAsia="Times New Roman" w:hAnsi="Times New Roman" w:cs="Times New Roman"/>
                <w:sz w:val="24"/>
                <w:szCs w:val="24"/>
                <w:lang w:val="lv-LV"/>
              </w:rPr>
            </w:pPr>
            <w:r w:rsidRPr="009D661E">
              <w:rPr>
                <w:rFonts w:ascii="Times New Roman" w:eastAsia="Times New Roman" w:hAnsi="Times New Roman" w:cs="Times New Roman"/>
                <w:sz w:val="24"/>
                <w:szCs w:val="24"/>
                <w:lang w:val="lv-LV"/>
              </w:rPr>
              <w:t xml:space="preserve">Turpināt nodarbību </w:t>
            </w:r>
            <w:r w:rsidRPr="009D661E">
              <w:rPr>
                <w:rFonts w:ascii="Times New Roman" w:eastAsia="Times New Roman" w:hAnsi="Times New Roman" w:cs="Times New Roman"/>
                <w:sz w:val="24"/>
                <w:szCs w:val="24"/>
                <w:lang w:val="lv-LV"/>
              </w:rPr>
              <w:t>hospitāciju</w:t>
            </w:r>
            <w:r w:rsidRPr="009D661E">
              <w:rPr>
                <w:rFonts w:ascii="Times New Roman" w:eastAsia="Times New Roman" w:hAnsi="Times New Roman" w:cs="Times New Roman"/>
                <w:sz w:val="24"/>
                <w:szCs w:val="24"/>
                <w:lang w:val="lv-LV"/>
              </w:rPr>
              <w:t>. Organizēt metodiskās nodarbības, treniņu procesa uzlabošanai.</w:t>
            </w:r>
          </w:p>
          <w:p w:rsidR="003965BF" w:rsidRPr="003965BF" w:rsidP="003965BF" w14:paraId="081090FA" w14:textId="40F6EF3F">
            <w:pPr>
              <w:pStyle w:val="ListParagraph"/>
              <w:ind w:left="0"/>
              <w:jc w:val="both"/>
              <w:rPr>
                <w:rFonts w:ascii="Times New Roman" w:eastAsia="Times New Roman" w:hAnsi="Times New Roman" w:cs="Times New Roman"/>
                <w:color w:val="FF0000"/>
                <w:sz w:val="24"/>
                <w:szCs w:val="24"/>
                <w:lang w:val="lv-LV"/>
              </w:rPr>
            </w:pPr>
            <w:r w:rsidRPr="009D661E">
              <w:rPr>
                <w:rFonts w:ascii="Times New Roman" w:eastAsia="Times New Roman" w:hAnsi="Times New Roman" w:cs="Times New Roman"/>
                <w:sz w:val="24"/>
                <w:szCs w:val="24"/>
                <w:lang w:val="lv-LV"/>
              </w:rPr>
              <w:t>Nodrošināt metodisko atbalstu jaunajiem pedagogiem.</w:t>
            </w:r>
            <w:r w:rsidRPr="009D661E" w:rsidR="009D661E">
              <w:rPr>
                <w:rFonts w:ascii="Times New Roman" w:eastAsia="Times New Roman" w:hAnsi="Times New Roman" w:cs="Times New Roman"/>
                <w:sz w:val="24"/>
                <w:szCs w:val="24"/>
                <w:lang w:val="lv-LV"/>
              </w:rPr>
              <w:t xml:space="preserve"> Veicināt savstarpējo sadarbību starp </w:t>
            </w:r>
            <w:r w:rsidR="009D661E">
              <w:rPr>
                <w:rFonts w:ascii="Times New Roman" w:eastAsia="Times New Roman" w:hAnsi="Times New Roman" w:cs="Times New Roman"/>
                <w:sz w:val="24"/>
                <w:szCs w:val="24"/>
                <w:lang w:val="lv-LV"/>
              </w:rPr>
              <w:t>“</w:t>
            </w:r>
            <w:r w:rsidRPr="009D661E" w:rsidR="009D661E">
              <w:rPr>
                <w:rFonts w:ascii="Times New Roman" w:eastAsia="Times New Roman" w:hAnsi="Times New Roman" w:cs="Times New Roman"/>
                <w:sz w:val="24"/>
                <w:szCs w:val="24"/>
                <w:lang w:val="lv-LV"/>
              </w:rPr>
              <w:t>jaunajiem</w:t>
            </w:r>
            <w:r w:rsidR="009D661E">
              <w:rPr>
                <w:rFonts w:ascii="Times New Roman" w:eastAsia="Times New Roman" w:hAnsi="Times New Roman" w:cs="Times New Roman"/>
                <w:sz w:val="24"/>
                <w:szCs w:val="24"/>
                <w:lang w:val="lv-LV"/>
              </w:rPr>
              <w:t>”</w:t>
            </w:r>
            <w:r w:rsidRPr="009D661E" w:rsidR="009D661E">
              <w:rPr>
                <w:rFonts w:ascii="Times New Roman" w:eastAsia="Times New Roman" w:hAnsi="Times New Roman" w:cs="Times New Roman"/>
                <w:sz w:val="24"/>
                <w:szCs w:val="24"/>
                <w:lang w:val="lv-LV"/>
              </w:rPr>
              <w:t xml:space="preserve"> un “vecajiem” treneriem – </w:t>
            </w:r>
            <w:r w:rsidRPr="009D661E" w:rsidR="009D661E">
              <w:rPr>
                <w:rFonts w:ascii="Times New Roman" w:eastAsia="Times New Roman" w:hAnsi="Times New Roman" w:cs="Times New Roman"/>
                <w:sz w:val="24"/>
                <w:szCs w:val="24"/>
                <w:lang w:val="lv-LV"/>
              </w:rPr>
              <w:t>mentoringa</w:t>
            </w:r>
            <w:r w:rsidRPr="009D661E" w:rsidR="009D661E">
              <w:rPr>
                <w:rFonts w:ascii="Times New Roman" w:eastAsia="Times New Roman" w:hAnsi="Times New Roman" w:cs="Times New Roman"/>
                <w:sz w:val="24"/>
                <w:szCs w:val="24"/>
                <w:lang w:val="lv-LV"/>
              </w:rPr>
              <w:t xml:space="preserve"> sistēma.</w:t>
            </w:r>
            <w:r w:rsidR="009D661E">
              <w:rPr>
                <w:rFonts w:ascii="Times New Roman" w:eastAsia="Times New Roman" w:hAnsi="Times New Roman" w:cs="Times New Roman"/>
                <w:sz w:val="24"/>
                <w:szCs w:val="24"/>
                <w:lang w:val="lv-LV"/>
              </w:rPr>
              <w:t xml:space="preserve"> </w:t>
            </w:r>
          </w:p>
        </w:tc>
      </w:tr>
      <w:tr w14:paraId="5BCD739A" w14:textId="77777777" w:rsidTr="007F0C31">
        <w:tblPrEx>
          <w:tblW w:w="10170" w:type="dxa"/>
          <w:tblInd w:w="-725" w:type="dxa"/>
          <w:tblLook w:val="04A0"/>
        </w:tblPrEx>
        <w:tc>
          <w:tcPr>
            <w:tcW w:w="3960" w:type="dxa"/>
          </w:tcPr>
          <w:p w:rsidR="003965BF" w:rsidRPr="002D612E" w:rsidP="003965BF" w14:paraId="73DF3D8D" w14:textId="46082E3A">
            <w:pPr>
              <w:pStyle w:val="ListParagraph"/>
              <w:ind w:left="0"/>
              <w:jc w:val="both"/>
              <w:rPr>
                <w:rFonts w:ascii="Times New Roman" w:hAnsi="Times New Roman" w:cs="Times New Roman"/>
                <w:sz w:val="24"/>
                <w:szCs w:val="24"/>
                <w:lang w:val="lv-LV"/>
              </w:rPr>
            </w:pPr>
            <w:r w:rsidRPr="002D612E">
              <w:rPr>
                <w:rFonts w:ascii="Times New Roman" w:hAnsi="Times New Roman" w:cs="Times New Roman"/>
                <w:sz w:val="24"/>
                <w:szCs w:val="24"/>
                <w:lang w:val="lv-LV"/>
              </w:rPr>
              <w:t>Izglītības iestādes vadītāja sadarbības kvalitāte ar izglītojamo vecākiem</w:t>
            </w:r>
          </w:p>
        </w:tc>
        <w:tc>
          <w:tcPr>
            <w:tcW w:w="3240" w:type="dxa"/>
          </w:tcPr>
          <w:p w:rsidR="003965BF" w:rsidRPr="00741B5C" w:rsidP="003965BF" w14:paraId="303410EA" w14:textId="157C8332">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Direktors nodrošina vecāku iesaisti skolas darbībā. Pēc nepieciešamības direktors piedalās grupu vecāku sanāksmēs.</w:t>
            </w:r>
          </w:p>
          <w:p w:rsidR="003965BF" w:rsidRPr="00573199" w:rsidP="003965BF" w14:paraId="56494361" w14:textId="5879AB56">
            <w:pPr>
              <w:pStyle w:val="ListParagraph"/>
              <w:ind w:left="0"/>
              <w:jc w:val="both"/>
              <w:rPr>
                <w:rFonts w:ascii="Times New Roman" w:eastAsia="Times New Roman" w:hAnsi="Times New Roman" w:cs="Times New Roman"/>
                <w:color w:val="414142"/>
                <w:sz w:val="24"/>
                <w:szCs w:val="24"/>
                <w:lang w:val="lv-LV"/>
              </w:rPr>
            </w:pPr>
            <w:r w:rsidRPr="00741B5C">
              <w:rPr>
                <w:rFonts w:ascii="Times New Roman" w:eastAsia="Times New Roman" w:hAnsi="Times New Roman" w:cs="Times New Roman"/>
                <w:sz w:val="24"/>
                <w:szCs w:val="24"/>
                <w:lang w:val="lv-LV"/>
              </w:rPr>
              <w:t>Jebkuram v</w:t>
            </w:r>
            <w:r>
              <w:rPr>
                <w:rFonts w:ascii="Times New Roman" w:eastAsia="Times New Roman" w:hAnsi="Times New Roman" w:cs="Times New Roman"/>
                <w:sz w:val="24"/>
                <w:szCs w:val="24"/>
                <w:lang w:val="lv-LV"/>
              </w:rPr>
              <w:t>e</w:t>
            </w:r>
            <w:r w:rsidRPr="00741B5C">
              <w:rPr>
                <w:rFonts w:ascii="Times New Roman" w:eastAsia="Times New Roman" w:hAnsi="Times New Roman" w:cs="Times New Roman"/>
                <w:sz w:val="24"/>
                <w:szCs w:val="24"/>
                <w:lang w:val="lv-LV"/>
              </w:rPr>
              <w:t xml:space="preserve">cākam ir iespēja individuāli konsultēties </w:t>
            </w:r>
            <w:r>
              <w:rPr>
                <w:rFonts w:ascii="Times New Roman" w:eastAsia="Times New Roman" w:hAnsi="Times New Roman" w:cs="Times New Roman"/>
                <w:sz w:val="24"/>
                <w:szCs w:val="24"/>
                <w:lang w:val="lv-LV"/>
              </w:rPr>
              <w:t>ar</w:t>
            </w:r>
            <w:r w:rsidRPr="00741B5C">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direktoru</w:t>
            </w:r>
            <w:r w:rsidRPr="00741B5C">
              <w:rPr>
                <w:rFonts w:ascii="Times New Roman" w:eastAsia="Times New Roman" w:hAnsi="Times New Roman" w:cs="Times New Roman"/>
                <w:sz w:val="24"/>
                <w:szCs w:val="24"/>
                <w:lang w:val="lv-LV"/>
              </w:rPr>
              <w:t>.</w:t>
            </w:r>
          </w:p>
        </w:tc>
        <w:tc>
          <w:tcPr>
            <w:tcW w:w="2970" w:type="dxa"/>
          </w:tcPr>
          <w:p w:rsidR="003965BF" w:rsidRPr="008477FF" w:rsidP="003965BF" w14:paraId="53AAD580" w14:textId="11C1BBDE">
            <w:pPr>
              <w:pStyle w:val="ListParagraph"/>
              <w:ind w:left="0"/>
              <w:jc w:val="both"/>
              <w:rPr>
                <w:rFonts w:ascii="Times New Roman" w:eastAsia="Times New Roman" w:hAnsi="Times New Roman" w:cs="Times New Roman"/>
                <w:color w:val="414142"/>
                <w:sz w:val="24"/>
                <w:szCs w:val="24"/>
                <w:lang w:val="lv-LV"/>
              </w:rPr>
            </w:pPr>
            <w:r w:rsidRPr="00741B5C">
              <w:rPr>
                <w:rFonts w:ascii="Times New Roman" w:eastAsia="Times New Roman" w:hAnsi="Times New Roman" w:cs="Times New Roman"/>
                <w:sz w:val="24"/>
                <w:szCs w:val="24"/>
                <w:lang w:val="lv-LV"/>
              </w:rPr>
              <w:t>Uzlabot Skolas padomes darbību</w:t>
            </w:r>
            <w:r w:rsidR="00336E18">
              <w:rPr>
                <w:rFonts w:ascii="Times New Roman" w:eastAsia="Times New Roman" w:hAnsi="Times New Roman" w:cs="Times New Roman"/>
                <w:sz w:val="24"/>
                <w:szCs w:val="24"/>
                <w:lang w:val="lv-LV"/>
              </w:rPr>
              <w:t>, attīstīt tās darbības mērķus, uz sadarbību un attīstību vērstu lēmumu pieņemšanu.</w:t>
            </w:r>
          </w:p>
        </w:tc>
      </w:tr>
      <w:bookmarkEnd w:id="3"/>
    </w:tbl>
    <w:p w:rsidR="00D71CBA" w:rsidRPr="00D71CBA" w:rsidP="00D71CBA" w14:paraId="3A276087" w14:textId="77777777">
      <w:pPr>
        <w:spacing w:after="0" w:line="240" w:lineRule="auto"/>
        <w:jc w:val="both"/>
        <w:rPr>
          <w:rFonts w:ascii="Times New Roman" w:eastAsia="Times New Roman" w:hAnsi="Times New Roman" w:cs="Times New Roman"/>
          <w:color w:val="000000" w:themeColor="text1"/>
          <w:sz w:val="24"/>
          <w:szCs w:val="24"/>
          <w:lang w:val="lv-LV"/>
        </w:rPr>
      </w:pPr>
    </w:p>
    <w:p w:rsidR="0011423F" w:rsidRPr="00040BDA" w14:paraId="388DC3B2" w14:textId="2AB69964">
      <w:pPr>
        <w:pStyle w:val="ListParagraph"/>
        <w:numPr>
          <w:ilvl w:val="2"/>
          <w:numId w:val="1"/>
        </w:numPr>
        <w:spacing w:after="0" w:line="240" w:lineRule="auto"/>
        <w:ind w:left="709" w:hanging="709"/>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g</w:t>
      </w:r>
      <w:r w:rsidRPr="00040BDA">
        <w:rPr>
          <w:rFonts w:ascii="Times New Roman" w:eastAsia="Times New Roman" w:hAnsi="Times New Roman" w:cs="Times New Roman"/>
          <w:color w:val="000000" w:themeColor="text1"/>
          <w:sz w:val="24"/>
          <w:szCs w:val="24"/>
          <w:lang w:val="lv-LV"/>
        </w:rPr>
        <w:t>alvenie secinājumi turpmākajam darbam par visu kritēriju:</w:t>
      </w:r>
    </w:p>
    <w:p w:rsidR="0011423F" w:rsidP="00D71CBA" w14:paraId="3199442E" w14:textId="228307D6">
      <w:pPr>
        <w:pStyle w:val="ListParagraph"/>
        <w:numPr>
          <w:ilvl w:val="0"/>
          <w:numId w:val="4"/>
        </w:numPr>
        <w:tabs>
          <w:tab w:val="left" w:pos="426"/>
        </w:tabs>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9D661E">
        <w:rPr>
          <w:rFonts w:ascii="Times New Roman" w:eastAsia="Times New Roman" w:hAnsi="Times New Roman" w:cs="Times New Roman"/>
          <w:color w:val="000000" w:themeColor="text1"/>
          <w:sz w:val="24"/>
          <w:szCs w:val="24"/>
          <w:lang w:val="lv-LV"/>
        </w:rPr>
        <w:t>Sadarbības ciešāka veidošana ar dibinātāju, iesaiste ne tikai mērķu noteikšanā vai validācijā, bet arī to īstenošanā.</w:t>
      </w:r>
    </w:p>
    <w:p w:rsidR="00986819" w:rsidRPr="009D661E" w:rsidP="00986819" w14:paraId="0363B0D2" w14:textId="77777777">
      <w:pPr>
        <w:pStyle w:val="ListParagraph"/>
        <w:spacing w:after="0" w:line="240" w:lineRule="auto"/>
        <w:jc w:val="both"/>
        <w:rPr>
          <w:rFonts w:ascii="Times New Roman" w:eastAsia="Times New Roman" w:hAnsi="Times New Roman" w:cs="Times New Roman"/>
          <w:color w:val="000000" w:themeColor="text1"/>
          <w:sz w:val="24"/>
          <w:szCs w:val="24"/>
          <w:lang w:val="lv-LV"/>
        </w:rPr>
      </w:pPr>
    </w:p>
    <w:p w:rsidR="0011423F" w:rsidP="00D71CBA" w14:paraId="5FD95B3F" w14:textId="6100D80E">
      <w:pPr>
        <w:pStyle w:val="ListParagraph"/>
        <w:numPr>
          <w:ilvl w:val="0"/>
          <w:numId w:val="4"/>
        </w:numPr>
        <w:tabs>
          <w:tab w:val="left" w:pos="284"/>
        </w:tabs>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9D661E">
        <w:rPr>
          <w:rFonts w:ascii="Times New Roman" w:eastAsia="Times New Roman" w:hAnsi="Times New Roman" w:cs="Times New Roman"/>
          <w:color w:val="000000" w:themeColor="text1"/>
          <w:sz w:val="24"/>
          <w:szCs w:val="24"/>
          <w:lang w:val="lv-LV"/>
        </w:rPr>
        <w:t>Skatījuma attīstīšana inovāciju virzienā, sadarbojoties nozares pārstāvjiem, organizācijām, kā arī augstskolām (RSU LSPA), sporta veida attīstībai un jaunā paaudzes ieinter</w:t>
      </w:r>
      <w:r w:rsidR="00607D2F">
        <w:rPr>
          <w:rFonts w:ascii="Times New Roman" w:eastAsia="Times New Roman" w:hAnsi="Times New Roman" w:cs="Times New Roman"/>
          <w:color w:val="000000" w:themeColor="text1"/>
          <w:sz w:val="24"/>
          <w:szCs w:val="24"/>
          <w:lang w:val="lv-LV"/>
        </w:rPr>
        <w:t>e</w:t>
      </w:r>
      <w:r w:rsidRPr="009D661E">
        <w:rPr>
          <w:rFonts w:ascii="Times New Roman" w:eastAsia="Times New Roman" w:hAnsi="Times New Roman" w:cs="Times New Roman"/>
          <w:color w:val="000000" w:themeColor="text1"/>
          <w:sz w:val="24"/>
          <w:szCs w:val="24"/>
          <w:lang w:val="lv-LV"/>
        </w:rPr>
        <w:t xml:space="preserve">sētībai, </w:t>
      </w:r>
      <w:r w:rsidRPr="00A944DA">
        <w:rPr>
          <w:rFonts w:ascii="Times New Roman" w:eastAsia="Times New Roman" w:hAnsi="Times New Roman" w:cs="Times New Roman"/>
          <w:color w:val="000000" w:themeColor="text1"/>
          <w:sz w:val="24"/>
          <w:szCs w:val="24"/>
          <w:lang w:val="lv-LV"/>
        </w:rPr>
        <w:t>aizrautīgāka treniņa procesa veidošanai.</w:t>
      </w:r>
    </w:p>
    <w:p w:rsidR="00986819" w:rsidRPr="00986819" w:rsidP="00986819" w14:paraId="07F1C435" w14:textId="77777777">
      <w:pPr>
        <w:spacing w:after="0" w:line="240" w:lineRule="auto"/>
        <w:jc w:val="both"/>
        <w:rPr>
          <w:rFonts w:ascii="Times New Roman" w:eastAsia="Times New Roman" w:hAnsi="Times New Roman" w:cs="Times New Roman"/>
          <w:color w:val="000000" w:themeColor="text1"/>
          <w:sz w:val="24"/>
          <w:szCs w:val="24"/>
          <w:lang w:val="lv-LV"/>
        </w:rPr>
      </w:pPr>
    </w:p>
    <w:p w:rsidR="0011423F" w:rsidRPr="00FA1FCC" w:rsidP="00986819" w14:paraId="308E651E" w14:textId="0378338F">
      <w:pPr>
        <w:pStyle w:val="ListParagraph"/>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A944DA">
        <w:rPr>
          <w:rFonts w:ascii="Times New Roman" w:eastAsia="Times New Roman" w:hAnsi="Times New Roman" w:cs="Times New Roman"/>
          <w:color w:val="000000" w:themeColor="text1"/>
          <w:sz w:val="24"/>
          <w:szCs w:val="24"/>
          <w:lang w:val="lv-LV"/>
        </w:rPr>
        <w:t xml:space="preserve">3) </w:t>
      </w:r>
      <w:r w:rsidRPr="00A944DA" w:rsidR="00A944DA">
        <w:rPr>
          <w:rFonts w:ascii="Times New Roman" w:eastAsia="Times New Roman" w:hAnsi="Times New Roman" w:cs="Times New Roman"/>
          <w:color w:val="000000" w:themeColor="text1"/>
          <w:sz w:val="24"/>
          <w:szCs w:val="24"/>
          <w:lang w:val="lv-LV"/>
        </w:rPr>
        <w:t xml:space="preserve">Savstarpējās mijiedarbības un komunikācijas veicināšana, pedagogu neveselīgas konkurences mazināšana, tā vietā </w:t>
      </w:r>
      <w:r w:rsidRPr="00A944DA" w:rsidR="00A944DA">
        <w:rPr>
          <w:rFonts w:ascii="Times New Roman" w:eastAsia="Times New Roman" w:hAnsi="Times New Roman" w:cs="Times New Roman"/>
          <w:color w:val="000000" w:themeColor="text1"/>
          <w:sz w:val="24"/>
          <w:szCs w:val="24"/>
          <w:lang w:val="lv-LV"/>
        </w:rPr>
        <w:t>mentoringa</w:t>
      </w:r>
      <w:r w:rsidR="00A944DA">
        <w:rPr>
          <w:rFonts w:ascii="Times New Roman" w:eastAsia="Times New Roman" w:hAnsi="Times New Roman" w:cs="Times New Roman"/>
          <w:color w:val="000000" w:themeColor="text1"/>
          <w:sz w:val="24"/>
          <w:szCs w:val="24"/>
          <w:lang w:val="lv-LV"/>
        </w:rPr>
        <w:t xml:space="preserve"> sistēmas attīstīšana.</w:t>
      </w:r>
    </w:p>
    <w:p w:rsidR="0011423F" w:rsidP="00BE7F4E" w14:paraId="01BD2503" w14:textId="77777777">
      <w:pPr>
        <w:spacing w:after="0" w:line="240" w:lineRule="auto"/>
        <w:jc w:val="both"/>
        <w:rPr>
          <w:rFonts w:ascii="Times New Roman" w:eastAsia="Times New Roman" w:hAnsi="Times New Roman" w:cs="Times New Roman"/>
          <w:color w:val="414142"/>
          <w:sz w:val="24"/>
          <w:szCs w:val="24"/>
          <w:lang w:val="lv-LV"/>
        </w:rPr>
      </w:pPr>
    </w:p>
    <w:p w:rsidR="006B7E70" w:rsidRPr="00834E01" w14:paraId="6F1502DB" w14:textId="0B305413">
      <w:pPr>
        <w:pStyle w:val="ListParagraph"/>
        <w:numPr>
          <w:ilvl w:val="1"/>
          <w:numId w:val="1"/>
        </w:numPr>
        <w:tabs>
          <w:tab w:val="left" w:pos="284"/>
          <w:tab w:val="left" w:pos="426"/>
        </w:tabs>
        <w:spacing w:after="0" w:line="240" w:lineRule="auto"/>
        <w:ind w:left="-709" w:firstLine="709"/>
        <w:jc w:val="both"/>
        <w:rPr>
          <w:rFonts w:ascii="Times New Roman" w:hAnsi="Times New Roman" w:cs="Times New Roman"/>
          <w:sz w:val="24"/>
          <w:szCs w:val="24"/>
          <w:lang w:val="lv-LV"/>
        </w:rPr>
      </w:pPr>
      <w:r w:rsidRPr="00D85A2C">
        <w:rPr>
          <w:rFonts w:ascii="Times New Roman" w:hAnsi="Times New Roman" w:cs="Times New Roman"/>
          <w:sz w:val="24"/>
          <w:szCs w:val="24"/>
          <w:lang w:val="lv-LV"/>
        </w:rPr>
        <w:t xml:space="preserve"> </w:t>
      </w:r>
      <w:r w:rsidRPr="00D85A2C" w:rsidR="00B6792A">
        <w:rPr>
          <w:rFonts w:ascii="Times New Roman" w:hAnsi="Times New Roman" w:cs="Times New Roman"/>
          <w:sz w:val="24"/>
          <w:szCs w:val="24"/>
          <w:lang w:val="lv-LV"/>
        </w:rPr>
        <w:t>Elementa</w:t>
      </w:r>
      <w:r w:rsidRPr="00D85A2C" w:rsidR="00BE7F4E">
        <w:rPr>
          <w:rFonts w:ascii="Times New Roman" w:hAnsi="Times New Roman" w:cs="Times New Roman"/>
          <w:sz w:val="24"/>
          <w:szCs w:val="24"/>
          <w:lang w:val="lv-LV"/>
        </w:rPr>
        <w:t xml:space="preserve"> “Pedagogu profesionālā kapacitāte” kvantitatīvais un kvalitatīvais </w:t>
      </w:r>
      <w:r w:rsidRPr="00D85A2C" w:rsidR="00BE7F4E">
        <w:rPr>
          <w:rFonts w:ascii="Times New Roman" w:hAnsi="Times New Roman" w:cs="Times New Roman"/>
          <w:sz w:val="24"/>
          <w:szCs w:val="24"/>
          <w:lang w:val="lv-LV"/>
        </w:rPr>
        <w:t>izvērtējums</w:t>
      </w:r>
      <w:r w:rsidRPr="00D85A2C" w:rsidR="00700D87">
        <w:rPr>
          <w:rFonts w:ascii="Times New Roman" w:hAnsi="Times New Roman" w:cs="Times New Roman"/>
          <w:sz w:val="24"/>
          <w:szCs w:val="24"/>
          <w:lang w:val="lv-LV"/>
        </w:rPr>
        <w:t>:</w:t>
      </w:r>
      <w:r w:rsidR="008714C1">
        <w:rPr>
          <w:rFonts w:ascii="Times New Roman" w:hAnsi="Times New Roman" w:cs="Times New Roman"/>
          <w:sz w:val="24"/>
          <w:szCs w:val="24"/>
          <w:lang w:val="lv-LV"/>
        </w:rPr>
        <w:t xml:space="preserve"> III līmenis – labi</w:t>
      </w:r>
    </w:p>
    <w:p w:rsidR="00D70017" w:rsidRPr="00834E01" w14:paraId="1C15190D" w14:textId="58162176">
      <w:pPr>
        <w:pStyle w:val="ListParagraph"/>
        <w:numPr>
          <w:ilvl w:val="2"/>
          <w:numId w:val="1"/>
        </w:numPr>
        <w:spacing w:after="0" w:line="240" w:lineRule="auto"/>
        <w:ind w:left="-720" w:firstLine="720"/>
        <w:jc w:val="both"/>
        <w:rPr>
          <w:rFonts w:ascii="Times New Roman" w:eastAsia="Times New Roman" w:hAnsi="Times New Roman" w:cs="Times New Roman"/>
          <w:sz w:val="24"/>
          <w:szCs w:val="24"/>
          <w:lang w:val="lv-LV"/>
        </w:rPr>
      </w:pPr>
      <w:r w:rsidRPr="00834E01">
        <w:rPr>
          <w:rFonts w:ascii="Times New Roman" w:eastAsia="Times New Roman" w:hAnsi="Times New Roman" w:cs="Times New Roman"/>
          <w:sz w:val="24"/>
          <w:szCs w:val="24"/>
          <w:lang w:val="lv-LV"/>
        </w:rPr>
        <w:t>p</w:t>
      </w:r>
      <w:r w:rsidRPr="00834E01" w:rsidR="006B7E70">
        <w:rPr>
          <w:rFonts w:ascii="Times New Roman" w:eastAsia="Times New Roman" w:hAnsi="Times New Roman" w:cs="Times New Roman"/>
          <w:sz w:val="24"/>
          <w:szCs w:val="24"/>
          <w:lang w:val="lv-LV"/>
        </w:rPr>
        <w:t>ašvērtēšanā</w:t>
      </w:r>
      <w:r w:rsidRPr="00834E01" w:rsidR="006B7E70">
        <w:rPr>
          <w:rFonts w:ascii="Times New Roman" w:eastAsia="Times New Roman" w:hAnsi="Times New Roman" w:cs="Times New Roman"/>
          <w:sz w:val="24"/>
          <w:szCs w:val="24"/>
          <w:lang w:val="lv-LV"/>
        </w:rPr>
        <w:t xml:space="preserve"> izmantotās kvalitātes vērtēšanas metodes: mācību stundu, nodarbību vērošana/dokumentu analīze/intervija/</w:t>
      </w:r>
      <w:r w:rsidRPr="00834E01" w:rsidR="006B7E70">
        <w:rPr>
          <w:rFonts w:ascii="Times New Roman" w:eastAsia="Times New Roman" w:hAnsi="Times New Roman" w:cs="Times New Roman"/>
          <w:sz w:val="24"/>
          <w:szCs w:val="24"/>
          <w:lang w:val="lv-LV"/>
        </w:rPr>
        <w:t>fokusgrupu</w:t>
      </w:r>
      <w:r w:rsidRPr="00834E01" w:rsidR="006B7E70">
        <w:rPr>
          <w:rFonts w:ascii="Times New Roman" w:eastAsia="Times New Roman" w:hAnsi="Times New Roman" w:cs="Times New Roman"/>
          <w:sz w:val="24"/>
          <w:szCs w:val="24"/>
          <w:lang w:val="lv-LV"/>
        </w:rPr>
        <w:t xml:space="preserve"> diskusija</w:t>
      </w:r>
      <w:r w:rsidR="00986819">
        <w:rPr>
          <w:rFonts w:ascii="Times New Roman" w:eastAsia="Times New Roman" w:hAnsi="Times New Roman" w:cs="Times New Roman"/>
          <w:sz w:val="24"/>
          <w:szCs w:val="24"/>
          <w:lang w:val="lv-LV"/>
        </w:rPr>
        <w:t>;</w:t>
      </w:r>
    </w:p>
    <w:p w:rsidR="00BE7F4E" w:rsidRPr="008F2BAB" w14:paraId="399A9E84" w14:textId="668E10F3">
      <w:pPr>
        <w:pStyle w:val="ListParagraph"/>
        <w:numPr>
          <w:ilvl w:val="2"/>
          <w:numId w:val="1"/>
        </w:numPr>
        <w:spacing w:after="0" w:line="240" w:lineRule="auto"/>
        <w:ind w:left="-630" w:firstLine="72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sz w:val="24"/>
          <w:szCs w:val="24"/>
          <w:lang w:val="lv-LV"/>
        </w:rPr>
        <w:t>stiprās puses un turpmākās attīstības vajadzības</w:t>
      </w:r>
    </w:p>
    <w:tbl>
      <w:tblPr>
        <w:tblStyle w:val="TableGrid"/>
        <w:tblW w:w="10170" w:type="dxa"/>
        <w:tblInd w:w="-725" w:type="dxa"/>
        <w:tblLook w:val="04A0"/>
      </w:tblPr>
      <w:tblGrid>
        <w:gridCol w:w="3960"/>
        <w:gridCol w:w="3240"/>
        <w:gridCol w:w="2970"/>
      </w:tblGrid>
      <w:tr w14:paraId="5FE28570" w14:textId="77777777" w:rsidTr="009B435C">
        <w:tblPrEx>
          <w:tblW w:w="10170" w:type="dxa"/>
          <w:tblInd w:w="-725" w:type="dxa"/>
          <w:tblLook w:val="04A0"/>
        </w:tblPrEx>
        <w:tc>
          <w:tcPr>
            <w:tcW w:w="3960" w:type="dxa"/>
          </w:tcPr>
          <w:p w:rsidR="0073221A" w:rsidP="009B435C" w14:paraId="29E8B0B7" w14:textId="77777777">
            <w:pPr>
              <w:pStyle w:val="ListParagraph"/>
              <w:ind w:left="0"/>
              <w:jc w:val="center"/>
              <w:rPr>
                <w:rFonts w:ascii="Times New Roman" w:eastAsia="Times New Roman" w:hAnsi="Times New Roman" w:cs="Times New Roman"/>
                <w:color w:val="414142"/>
                <w:sz w:val="24"/>
                <w:szCs w:val="24"/>
                <w:lang w:val="lv-LV"/>
              </w:rPr>
            </w:pPr>
            <w:bookmarkStart w:id="4" w:name="_Hlk159482775"/>
            <w:r>
              <w:rPr>
                <w:rFonts w:ascii="Times New Roman" w:eastAsia="Times New Roman" w:hAnsi="Times New Roman" w:cs="Times New Roman"/>
                <w:color w:val="414142"/>
                <w:sz w:val="24"/>
                <w:szCs w:val="24"/>
                <w:lang w:val="lv-LV"/>
              </w:rPr>
              <w:t>Rezultatīvā rādītāja nosaukums</w:t>
            </w:r>
          </w:p>
        </w:tc>
        <w:tc>
          <w:tcPr>
            <w:tcW w:w="3240" w:type="dxa"/>
          </w:tcPr>
          <w:p w:rsidR="0073221A" w:rsidP="009B435C" w14:paraId="5ED02B3B"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970" w:type="dxa"/>
          </w:tcPr>
          <w:p w:rsidR="0073221A" w:rsidP="009B435C" w14:paraId="73174C99"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14:paraId="06322F9A" w14:textId="77777777" w:rsidTr="009B435C">
        <w:tblPrEx>
          <w:tblW w:w="10170" w:type="dxa"/>
          <w:tblInd w:w="-725" w:type="dxa"/>
          <w:tblLook w:val="04A0"/>
        </w:tblPrEx>
        <w:tc>
          <w:tcPr>
            <w:tcW w:w="3960" w:type="dxa"/>
          </w:tcPr>
          <w:p w:rsidR="003A1B7B" w:rsidRPr="00852EBD" w:rsidP="003A1B7B" w14:paraId="1025FD45" w14:textId="4584939A">
            <w:pPr>
              <w:pStyle w:val="ListParagraph"/>
              <w:ind w:left="0"/>
              <w:jc w:val="both"/>
              <w:rPr>
                <w:rFonts w:ascii="Times New Roman" w:eastAsia="Times New Roman" w:hAnsi="Times New Roman" w:cs="Times New Roman"/>
                <w:bCs/>
                <w:color w:val="414142"/>
                <w:sz w:val="24"/>
                <w:szCs w:val="24"/>
                <w:lang w:val="lv-LV"/>
              </w:rPr>
            </w:pPr>
            <w:r w:rsidRPr="00852EBD">
              <w:rPr>
                <w:rFonts w:ascii="Times New Roman" w:hAnsi="Times New Roman" w:cs="Times New Roman"/>
                <w:bCs/>
                <w:sz w:val="24"/>
                <w:szCs w:val="24"/>
                <w:lang w:val="lv-LV"/>
              </w:rPr>
              <w:t>Pedagogu noslodze un profesionālās kvalitātes novērtēšanas kārtība izglītības iestādē</w:t>
            </w:r>
          </w:p>
        </w:tc>
        <w:tc>
          <w:tcPr>
            <w:tcW w:w="3240" w:type="dxa"/>
          </w:tcPr>
          <w:p w:rsidR="003A1B7B" w:rsidRPr="00852EBD" w:rsidP="003A1B7B" w14:paraId="1C7202E8" w14:textId="2DAD0DCE">
            <w:pPr>
              <w:pStyle w:val="ListParagraph"/>
              <w:ind w:left="0"/>
              <w:jc w:val="both"/>
              <w:rPr>
                <w:rFonts w:ascii="Times New Roman" w:eastAsia="Times New Roman" w:hAnsi="Times New Roman" w:cs="Times New Roman"/>
                <w:bCs/>
                <w:color w:val="414142"/>
                <w:sz w:val="24"/>
                <w:szCs w:val="24"/>
                <w:lang w:val="lv-LV"/>
              </w:rPr>
            </w:pPr>
            <w:r>
              <w:rPr>
                <w:rFonts w:ascii="Times New Roman" w:eastAsia="Times New Roman" w:hAnsi="Times New Roman" w:cs="Times New Roman"/>
                <w:sz w:val="24"/>
                <w:szCs w:val="24"/>
                <w:lang w:val="lv-LV"/>
              </w:rPr>
              <w:t>S</w:t>
            </w:r>
            <w:r w:rsidRPr="00741B5C">
              <w:rPr>
                <w:rFonts w:ascii="Times New Roman" w:eastAsia="Times New Roman" w:hAnsi="Times New Roman" w:cs="Times New Roman"/>
                <w:sz w:val="24"/>
                <w:szCs w:val="24"/>
                <w:lang w:val="lv-LV"/>
              </w:rPr>
              <w:t xml:space="preserve">porta veidu </w:t>
            </w:r>
            <w:r>
              <w:rPr>
                <w:rFonts w:ascii="Times New Roman" w:eastAsia="Times New Roman" w:hAnsi="Times New Roman" w:cs="Times New Roman"/>
                <w:sz w:val="24"/>
                <w:szCs w:val="24"/>
                <w:lang w:val="lv-LV"/>
              </w:rPr>
              <w:t>metodiķi</w:t>
            </w:r>
            <w:r w:rsidRPr="00741B5C">
              <w:rPr>
                <w:rFonts w:ascii="Times New Roman" w:eastAsia="Times New Roman" w:hAnsi="Times New Roman" w:cs="Times New Roman"/>
                <w:sz w:val="24"/>
                <w:szCs w:val="24"/>
                <w:lang w:val="lv-LV"/>
              </w:rPr>
              <w:t xml:space="preserve"> un </w:t>
            </w:r>
            <w:r w:rsidR="00534FBE">
              <w:rPr>
                <w:rFonts w:ascii="Times New Roman" w:eastAsia="Times New Roman" w:hAnsi="Times New Roman" w:cs="Times New Roman"/>
                <w:sz w:val="24"/>
                <w:szCs w:val="24"/>
                <w:lang w:val="lv-LV"/>
              </w:rPr>
              <w:t>S</w:t>
            </w:r>
            <w:r w:rsidRPr="00741B5C">
              <w:rPr>
                <w:rFonts w:ascii="Times New Roman" w:eastAsia="Times New Roman" w:hAnsi="Times New Roman" w:cs="Times New Roman"/>
                <w:sz w:val="24"/>
                <w:szCs w:val="24"/>
                <w:lang w:val="lv-LV"/>
              </w:rPr>
              <w:t>kolas administrācija veic treniņu nodarbību auditāciju. Gada beigās tiek iesniegta atskaite par grupu darbu un plānu nākošajam mācību gadam.</w:t>
            </w:r>
          </w:p>
        </w:tc>
        <w:tc>
          <w:tcPr>
            <w:tcW w:w="2970" w:type="dxa"/>
          </w:tcPr>
          <w:p w:rsidR="003A1B7B" w:rsidRPr="00741B5C" w:rsidP="003A1B7B" w14:paraId="5D7C6BB7" w14:textId="43930F93">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Uzlabot plānošanu grupu ko</w:t>
            </w:r>
            <w:r w:rsidR="008A03F7">
              <w:rPr>
                <w:rFonts w:ascii="Times New Roman" w:eastAsia="Times New Roman" w:hAnsi="Times New Roman" w:cs="Times New Roman"/>
                <w:sz w:val="24"/>
                <w:szCs w:val="24"/>
                <w:lang w:val="lv-LV"/>
              </w:rPr>
              <w:t>m</w:t>
            </w:r>
            <w:r w:rsidRPr="00741B5C">
              <w:rPr>
                <w:rFonts w:ascii="Times New Roman" w:eastAsia="Times New Roman" w:hAnsi="Times New Roman" w:cs="Times New Roman"/>
                <w:sz w:val="24"/>
                <w:szCs w:val="24"/>
                <w:lang w:val="lv-LV"/>
              </w:rPr>
              <w:t>plektēšanā un saglabāšanā.</w:t>
            </w:r>
          </w:p>
          <w:p w:rsidR="003A1B7B" w:rsidP="003A1B7B" w14:paraId="0E43E3F9" w14:textId="77777777">
            <w:pPr>
              <w:pStyle w:val="ListParagraph"/>
              <w:ind w:left="0"/>
              <w:jc w:val="both"/>
              <w:rPr>
                <w:rFonts w:ascii="Times New Roman" w:eastAsia="Times New Roman" w:hAnsi="Times New Roman" w:cs="Times New Roman"/>
                <w:sz w:val="24"/>
                <w:szCs w:val="24"/>
                <w:lang w:val="lv-LV"/>
              </w:rPr>
            </w:pPr>
            <w:r w:rsidRPr="00741B5C">
              <w:rPr>
                <w:rFonts w:ascii="Times New Roman" w:eastAsia="Times New Roman" w:hAnsi="Times New Roman" w:cs="Times New Roman"/>
                <w:sz w:val="24"/>
                <w:szCs w:val="24"/>
                <w:lang w:val="lv-LV"/>
              </w:rPr>
              <w:t>Motivēt treneru</w:t>
            </w:r>
            <w:r>
              <w:rPr>
                <w:rFonts w:ascii="Times New Roman" w:eastAsia="Times New Roman" w:hAnsi="Times New Roman" w:cs="Times New Roman"/>
                <w:sz w:val="24"/>
                <w:szCs w:val="24"/>
                <w:lang w:val="lv-LV"/>
              </w:rPr>
              <w:t>s</w:t>
            </w:r>
            <w:r w:rsidRPr="00741B5C">
              <w:rPr>
                <w:rFonts w:ascii="Times New Roman" w:eastAsia="Times New Roman" w:hAnsi="Times New Roman" w:cs="Times New Roman"/>
                <w:sz w:val="24"/>
                <w:szCs w:val="24"/>
                <w:lang w:val="lv-LV"/>
              </w:rPr>
              <w:t xml:space="preserve"> darba kvalitātes līmeni paaugstināt kā ļoti labu.</w:t>
            </w:r>
          </w:p>
          <w:p w:rsidR="00B85DAE" w:rsidRPr="00852EBD" w:rsidP="003A1B7B" w14:paraId="5CE632A8" w14:textId="5D8D6ECB">
            <w:pPr>
              <w:pStyle w:val="ListParagraph"/>
              <w:ind w:left="0"/>
              <w:jc w:val="both"/>
              <w:rPr>
                <w:rFonts w:ascii="Times New Roman" w:eastAsia="Times New Roman" w:hAnsi="Times New Roman" w:cs="Times New Roman"/>
                <w:bCs/>
                <w:color w:val="414142"/>
                <w:sz w:val="24"/>
                <w:szCs w:val="24"/>
                <w:lang w:val="lv-LV"/>
              </w:rPr>
            </w:pPr>
            <w:r w:rsidRPr="00741B5C">
              <w:rPr>
                <w:rFonts w:ascii="Times New Roman" w:eastAsia="Times New Roman" w:hAnsi="Times New Roman" w:cs="Times New Roman"/>
                <w:sz w:val="24"/>
                <w:szCs w:val="24"/>
                <w:lang w:val="lv-LV"/>
              </w:rPr>
              <w:t>Tiek meklēta iespēja, nodrošināt treneriem optimālo noslodzi.</w:t>
            </w:r>
          </w:p>
        </w:tc>
      </w:tr>
      <w:tr w14:paraId="63A9A07B" w14:textId="77777777" w:rsidTr="009B435C">
        <w:tblPrEx>
          <w:tblW w:w="10170" w:type="dxa"/>
          <w:tblInd w:w="-725" w:type="dxa"/>
          <w:tblLook w:val="04A0"/>
        </w:tblPrEx>
        <w:tc>
          <w:tcPr>
            <w:tcW w:w="3960" w:type="dxa"/>
          </w:tcPr>
          <w:p w:rsidR="003A1B7B" w:rsidRPr="00852EBD" w:rsidP="003A1B7B" w14:paraId="4E58CEE2" w14:textId="3DBDE7F7">
            <w:pPr>
              <w:pStyle w:val="ListParagraph"/>
              <w:ind w:left="0"/>
              <w:jc w:val="both"/>
              <w:rPr>
                <w:rFonts w:ascii="Times New Roman" w:eastAsia="Times New Roman" w:hAnsi="Times New Roman" w:cs="Times New Roman"/>
                <w:bCs/>
                <w:color w:val="414142"/>
                <w:sz w:val="24"/>
                <w:szCs w:val="24"/>
                <w:lang w:val="lv-LV"/>
              </w:rPr>
            </w:pPr>
            <w:r w:rsidRPr="00852EBD">
              <w:rPr>
                <w:rFonts w:ascii="Times New Roman" w:hAnsi="Times New Roman" w:cs="Times New Roman"/>
                <w:bCs/>
                <w:sz w:val="24"/>
                <w:szCs w:val="24"/>
                <w:lang w:val="lv-LV"/>
              </w:rPr>
              <w:t>Pedagogu profesionālās darbības pilnveides sistēma izglītības iestādē</w:t>
            </w:r>
          </w:p>
        </w:tc>
        <w:tc>
          <w:tcPr>
            <w:tcW w:w="3240" w:type="dxa"/>
          </w:tcPr>
          <w:p w:rsidR="003A1B7B" w:rsidRPr="00852EBD" w:rsidP="003A1B7B" w14:paraId="400586D3" w14:textId="0DA7801B">
            <w:pPr>
              <w:pStyle w:val="ListParagraph"/>
              <w:ind w:left="0"/>
              <w:jc w:val="both"/>
              <w:rPr>
                <w:rFonts w:ascii="Times New Roman" w:eastAsia="Times New Roman" w:hAnsi="Times New Roman" w:cs="Times New Roman"/>
                <w:bCs/>
                <w:color w:val="414142"/>
                <w:sz w:val="24"/>
                <w:szCs w:val="24"/>
                <w:lang w:val="lv-LV"/>
              </w:rPr>
            </w:pPr>
            <w:r w:rsidRPr="00741B5C">
              <w:rPr>
                <w:rFonts w:ascii="Times New Roman" w:eastAsia="Times New Roman" w:hAnsi="Times New Roman" w:cs="Times New Roman"/>
                <w:sz w:val="24"/>
                <w:szCs w:val="24"/>
                <w:lang w:val="lv-LV"/>
              </w:rPr>
              <w:t xml:space="preserve">Skolas administrācija regulāri un savlaicīgi informē trenerus par aktuālajiem semināriem un skolas budžeta ietvaros iespēju robežās finansē šādu kursu apmeklēšanu. Skola organizē katru gadu 2-3 seminārus, piesaistot nozares speciālistus, metodiskās nodarbības. Treneri iesniedz ikgadējo atskaiti par grupu rezultātiem un prognozi nākamajam mācību gadam, tiek veikta tā analīze. </w:t>
            </w:r>
          </w:p>
        </w:tc>
        <w:tc>
          <w:tcPr>
            <w:tcW w:w="2970" w:type="dxa"/>
          </w:tcPr>
          <w:p w:rsidR="003A1B7B" w:rsidRPr="00852EBD" w:rsidP="003A1B7B" w14:paraId="2F121483" w14:textId="6DEA44C0">
            <w:pPr>
              <w:pStyle w:val="ListParagraph"/>
              <w:ind w:left="0"/>
              <w:jc w:val="both"/>
              <w:rPr>
                <w:rFonts w:ascii="Times New Roman" w:eastAsia="Times New Roman" w:hAnsi="Times New Roman" w:cs="Times New Roman"/>
                <w:bCs/>
                <w:color w:val="414142"/>
                <w:sz w:val="24"/>
                <w:szCs w:val="24"/>
                <w:lang w:val="lv-LV"/>
              </w:rPr>
            </w:pPr>
            <w:r w:rsidRPr="00741B5C">
              <w:rPr>
                <w:rFonts w:ascii="Times New Roman" w:eastAsia="Times New Roman" w:hAnsi="Times New Roman" w:cs="Times New Roman"/>
                <w:sz w:val="24"/>
                <w:szCs w:val="24"/>
                <w:lang w:val="lv-LV"/>
              </w:rPr>
              <w:t>Finansējuma piesaiste skolas organizēto semināru attīstībai – nepieciešamība piesaistīt augsti kvalificētus ārvalstu speciālistus, kā arī nodrošināt iespēju treneriem piedalīties starptautiskos semināros un kursos.</w:t>
            </w:r>
          </w:p>
        </w:tc>
      </w:tr>
      <w:bookmarkEnd w:id="4"/>
    </w:tbl>
    <w:p w:rsidR="00B85DAE" w:rsidRPr="00534FBE" w:rsidP="00534FBE" w14:paraId="3C335B9C" w14:textId="77777777">
      <w:pPr>
        <w:spacing w:after="0" w:line="240" w:lineRule="auto"/>
        <w:jc w:val="both"/>
        <w:rPr>
          <w:rFonts w:ascii="Times New Roman" w:eastAsia="Times New Roman" w:hAnsi="Times New Roman" w:cs="Times New Roman"/>
          <w:color w:val="000000" w:themeColor="text1"/>
          <w:sz w:val="24"/>
          <w:szCs w:val="24"/>
          <w:lang w:val="lv-LV"/>
        </w:rPr>
      </w:pPr>
    </w:p>
    <w:p w:rsidR="009A1A9D" w:rsidRPr="00B85DAE" w14:paraId="373EFFEE" w14:textId="4178B49C">
      <w:pPr>
        <w:pStyle w:val="ListParagraph"/>
        <w:numPr>
          <w:ilvl w:val="2"/>
          <w:numId w:val="1"/>
        </w:numPr>
        <w:spacing w:after="0" w:line="240" w:lineRule="auto"/>
        <w:ind w:left="851" w:hanging="851"/>
        <w:jc w:val="both"/>
        <w:rPr>
          <w:rFonts w:ascii="Times New Roman" w:eastAsia="Times New Roman" w:hAnsi="Times New Roman" w:cs="Times New Roman"/>
          <w:color w:val="000000" w:themeColor="text1"/>
          <w:sz w:val="24"/>
          <w:szCs w:val="24"/>
          <w:lang w:val="lv-LV"/>
        </w:rPr>
      </w:pPr>
      <w:r w:rsidRPr="00B85DAE">
        <w:rPr>
          <w:rFonts w:ascii="Times New Roman" w:eastAsia="Times New Roman" w:hAnsi="Times New Roman" w:cs="Times New Roman"/>
          <w:color w:val="000000" w:themeColor="text1"/>
          <w:sz w:val="24"/>
          <w:szCs w:val="24"/>
          <w:lang w:val="lv-LV"/>
        </w:rPr>
        <w:t>g</w:t>
      </w:r>
      <w:r w:rsidRPr="00B85DAE">
        <w:rPr>
          <w:rFonts w:ascii="Times New Roman" w:eastAsia="Times New Roman" w:hAnsi="Times New Roman" w:cs="Times New Roman"/>
          <w:color w:val="000000" w:themeColor="text1"/>
          <w:sz w:val="24"/>
          <w:szCs w:val="24"/>
          <w:lang w:val="lv-LV"/>
        </w:rPr>
        <w:t>alvenie secinājumi turpmākajam darbam par visu kritēriju:</w:t>
      </w:r>
    </w:p>
    <w:p w:rsidR="009A1A9D" w14:paraId="06ED10AD" w14:textId="52D81001">
      <w:pPr>
        <w:pStyle w:val="ListParagraph"/>
        <w:numPr>
          <w:ilvl w:val="0"/>
          <w:numId w:val="5"/>
        </w:numPr>
        <w:tabs>
          <w:tab w:val="left" w:pos="284"/>
        </w:tabs>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B85DAE">
        <w:rPr>
          <w:rFonts w:ascii="Times New Roman" w:eastAsia="Times New Roman" w:hAnsi="Times New Roman" w:cs="Times New Roman"/>
          <w:color w:val="000000" w:themeColor="text1"/>
          <w:sz w:val="24"/>
          <w:szCs w:val="24"/>
          <w:lang w:val="lv-LV"/>
        </w:rPr>
        <w:t>Finansējuma rašana semināru apmeklēšanai (pedagogiem un skolas vadībai), t.sk. ārzemju semināru apmeklējumi.</w:t>
      </w:r>
    </w:p>
    <w:p w:rsidR="00534FBE" w:rsidRPr="00B85DAE" w:rsidP="00534FBE" w14:paraId="3CF66045" w14:textId="77777777">
      <w:pPr>
        <w:pStyle w:val="ListParagraph"/>
        <w:spacing w:after="0" w:line="240" w:lineRule="auto"/>
        <w:ind w:left="502"/>
        <w:jc w:val="both"/>
        <w:rPr>
          <w:rFonts w:ascii="Times New Roman" w:eastAsia="Times New Roman" w:hAnsi="Times New Roman" w:cs="Times New Roman"/>
          <w:color w:val="000000" w:themeColor="text1"/>
          <w:sz w:val="24"/>
          <w:szCs w:val="24"/>
          <w:lang w:val="lv-LV"/>
        </w:rPr>
      </w:pPr>
    </w:p>
    <w:p w:rsidR="009A1A9D" w14:paraId="4FA56DB3" w14:textId="3099CEF0">
      <w:pPr>
        <w:pStyle w:val="ListParagraph"/>
        <w:numPr>
          <w:ilvl w:val="0"/>
          <w:numId w:val="5"/>
        </w:numPr>
        <w:tabs>
          <w:tab w:val="left" w:pos="284"/>
        </w:tabs>
        <w:spacing w:after="0" w:line="240" w:lineRule="auto"/>
        <w:ind w:left="-709" w:firstLine="709"/>
        <w:jc w:val="both"/>
        <w:rPr>
          <w:rFonts w:ascii="Times New Roman" w:eastAsia="Times New Roman" w:hAnsi="Times New Roman" w:cs="Times New Roman"/>
          <w:sz w:val="24"/>
          <w:szCs w:val="24"/>
          <w:lang w:val="lv-LV"/>
        </w:rPr>
      </w:pPr>
      <w:r w:rsidRPr="00B85DAE">
        <w:rPr>
          <w:rFonts w:ascii="Times New Roman" w:eastAsia="Times New Roman" w:hAnsi="Times New Roman" w:cs="Times New Roman"/>
          <w:color w:val="000000" w:themeColor="text1"/>
          <w:sz w:val="24"/>
          <w:szCs w:val="24"/>
          <w:lang w:val="lv-LV"/>
        </w:rPr>
        <w:t xml:space="preserve">Uzstādīt mērķi treneriem plānveida grupu piepildījuma noturēšanai, plāna izstrāde un izpildes </w:t>
      </w:r>
      <w:r w:rsidRPr="00834E01">
        <w:rPr>
          <w:rFonts w:ascii="Times New Roman" w:eastAsia="Times New Roman" w:hAnsi="Times New Roman" w:cs="Times New Roman"/>
          <w:sz w:val="24"/>
          <w:szCs w:val="24"/>
          <w:lang w:val="lv-LV"/>
        </w:rPr>
        <w:t>atsekošana, kas vienlīdz sasaistīta ar kvalitātes uzlabošanu treniņu procesā.</w:t>
      </w:r>
    </w:p>
    <w:p w:rsidR="00534FBE" w:rsidRPr="00534FBE" w:rsidP="00534FBE" w14:paraId="6ACC099D" w14:textId="77777777">
      <w:pPr>
        <w:spacing w:after="0" w:line="240" w:lineRule="auto"/>
        <w:jc w:val="both"/>
        <w:rPr>
          <w:rFonts w:ascii="Times New Roman" w:eastAsia="Times New Roman" w:hAnsi="Times New Roman" w:cs="Times New Roman"/>
          <w:sz w:val="24"/>
          <w:szCs w:val="24"/>
          <w:lang w:val="lv-LV"/>
        </w:rPr>
      </w:pPr>
    </w:p>
    <w:p w:rsidR="009A1A9D" w:rsidRPr="00834E01" w:rsidP="00534FBE" w14:paraId="186E565A" w14:textId="0C93D984">
      <w:pPr>
        <w:pStyle w:val="ListParagraph"/>
        <w:spacing w:after="0" w:line="240" w:lineRule="auto"/>
        <w:ind w:left="-567" w:firstLine="567"/>
        <w:jc w:val="both"/>
        <w:rPr>
          <w:rFonts w:ascii="Times New Roman" w:eastAsia="Times New Roman" w:hAnsi="Times New Roman" w:cs="Times New Roman"/>
          <w:sz w:val="24"/>
          <w:szCs w:val="24"/>
          <w:lang w:val="lv-LV"/>
        </w:rPr>
      </w:pPr>
      <w:r w:rsidRPr="00834E01">
        <w:rPr>
          <w:rFonts w:ascii="Times New Roman" w:eastAsia="Times New Roman" w:hAnsi="Times New Roman" w:cs="Times New Roman"/>
          <w:sz w:val="24"/>
          <w:szCs w:val="24"/>
          <w:lang w:val="lv-LV"/>
        </w:rPr>
        <w:t xml:space="preserve">3) </w:t>
      </w:r>
      <w:r w:rsidRPr="00834E01" w:rsidR="00B85DAE">
        <w:rPr>
          <w:rFonts w:ascii="Times New Roman" w:eastAsia="Times New Roman" w:hAnsi="Times New Roman" w:cs="Times New Roman"/>
          <w:sz w:val="24"/>
          <w:szCs w:val="24"/>
          <w:lang w:val="lv-LV"/>
        </w:rPr>
        <w:t>Sekot līdzi treneru optimālajai noslodzei un prognozēt savlaicīgi nepieciešamību slodzes bala</w:t>
      </w:r>
      <w:r w:rsidR="00D71CBA">
        <w:rPr>
          <w:rFonts w:ascii="Times New Roman" w:eastAsia="Times New Roman" w:hAnsi="Times New Roman" w:cs="Times New Roman"/>
          <w:sz w:val="24"/>
          <w:szCs w:val="24"/>
          <w:lang w:val="lv-LV"/>
        </w:rPr>
        <w:t>n</w:t>
      </w:r>
      <w:r w:rsidRPr="00834E01" w:rsidR="00B85DAE">
        <w:rPr>
          <w:rFonts w:ascii="Times New Roman" w:eastAsia="Times New Roman" w:hAnsi="Times New Roman" w:cs="Times New Roman"/>
          <w:sz w:val="24"/>
          <w:szCs w:val="24"/>
          <w:lang w:val="lv-LV"/>
        </w:rPr>
        <w:t xml:space="preserve">sēšanai, laicīgi sekot līdzi situācijai, kad iespējama pārslodze. </w:t>
      </w:r>
    </w:p>
    <w:p w:rsidR="00BE7F4E" w:rsidRPr="00834E01" w:rsidP="00166882" w14:paraId="5E947B27" w14:textId="01456D86">
      <w:pPr>
        <w:spacing w:after="0" w:line="240" w:lineRule="auto"/>
        <w:rPr>
          <w:rFonts w:ascii="Times New Roman" w:hAnsi="Times New Roman" w:cs="Times New Roman"/>
          <w:sz w:val="24"/>
          <w:szCs w:val="24"/>
          <w:lang w:val="lv-LV"/>
        </w:rPr>
      </w:pPr>
    </w:p>
    <w:p w:rsidR="006B7E70" w:rsidRPr="00834E01" w14:paraId="3CDFE289" w14:textId="0DB15171">
      <w:pPr>
        <w:pStyle w:val="ListParagraph"/>
        <w:numPr>
          <w:ilvl w:val="1"/>
          <w:numId w:val="1"/>
        </w:numPr>
        <w:tabs>
          <w:tab w:val="left" w:pos="-142"/>
          <w:tab w:val="left" w:pos="0"/>
        </w:tabs>
        <w:spacing w:after="0" w:line="240" w:lineRule="auto"/>
        <w:ind w:left="-284" w:hanging="567"/>
        <w:jc w:val="center"/>
        <w:rPr>
          <w:rFonts w:ascii="Times New Roman" w:hAnsi="Times New Roman" w:cs="Times New Roman"/>
          <w:sz w:val="24"/>
          <w:szCs w:val="24"/>
          <w:lang w:val="lv-LV"/>
        </w:rPr>
      </w:pPr>
      <w:r w:rsidRPr="00834E01">
        <w:rPr>
          <w:rFonts w:ascii="Times New Roman" w:hAnsi="Times New Roman" w:cs="Times New Roman"/>
          <w:sz w:val="24"/>
          <w:szCs w:val="24"/>
          <w:lang w:val="lv-LV"/>
        </w:rPr>
        <w:t xml:space="preserve"> </w:t>
      </w:r>
      <w:r w:rsidRPr="00834E01" w:rsidR="00B6792A">
        <w:rPr>
          <w:rFonts w:ascii="Times New Roman" w:hAnsi="Times New Roman" w:cs="Times New Roman"/>
          <w:sz w:val="24"/>
          <w:szCs w:val="24"/>
          <w:lang w:val="lv-LV"/>
        </w:rPr>
        <w:t>Elementa</w:t>
      </w:r>
      <w:r w:rsidRPr="00834E01">
        <w:rPr>
          <w:rFonts w:ascii="Times New Roman" w:hAnsi="Times New Roman" w:cs="Times New Roman"/>
          <w:sz w:val="24"/>
          <w:szCs w:val="24"/>
          <w:lang w:val="lv-LV"/>
        </w:rPr>
        <w:t xml:space="preserve"> “Mācīšana un mācīšanās” kvantitatīvais un kvalitatīvais </w:t>
      </w:r>
      <w:r w:rsidRPr="00834E01">
        <w:rPr>
          <w:rFonts w:ascii="Times New Roman" w:hAnsi="Times New Roman" w:cs="Times New Roman"/>
          <w:sz w:val="24"/>
          <w:szCs w:val="24"/>
          <w:lang w:val="lv-LV"/>
        </w:rPr>
        <w:t>izvērtējums</w:t>
      </w:r>
      <w:r w:rsidRPr="00834E01" w:rsidR="00D70017">
        <w:rPr>
          <w:rFonts w:ascii="Times New Roman" w:hAnsi="Times New Roman" w:cs="Times New Roman"/>
          <w:sz w:val="24"/>
          <w:szCs w:val="24"/>
          <w:lang w:val="lv-LV"/>
        </w:rPr>
        <w:t>:</w:t>
      </w:r>
    </w:p>
    <w:p w:rsidR="006009B0" w:rsidRPr="00834E01" w14:paraId="390B2519" w14:textId="42CCD280">
      <w:pPr>
        <w:pStyle w:val="ListParagraph"/>
        <w:numPr>
          <w:ilvl w:val="2"/>
          <w:numId w:val="1"/>
        </w:numPr>
        <w:spacing w:after="0" w:line="240" w:lineRule="auto"/>
        <w:ind w:left="-720" w:firstLine="720"/>
        <w:jc w:val="both"/>
        <w:rPr>
          <w:rFonts w:ascii="Times New Roman" w:hAnsi="Times New Roman" w:cs="Times New Roman"/>
          <w:sz w:val="24"/>
          <w:szCs w:val="24"/>
          <w:lang w:val="lv-LV"/>
        </w:rPr>
      </w:pPr>
      <w:r w:rsidRPr="00834E01">
        <w:rPr>
          <w:rFonts w:ascii="Times New Roman" w:hAnsi="Times New Roman" w:cs="Times New Roman"/>
          <w:sz w:val="24"/>
          <w:szCs w:val="24"/>
          <w:lang w:val="lv-LV"/>
        </w:rPr>
        <w:t>i</w:t>
      </w:r>
      <w:r w:rsidRPr="00834E01" w:rsidR="006B7E70">
        <w:rPr>
          <w:rFonts w:ascii="Times New Roman" w:hAnsi="Times New Roman" w:cs="Times New Roman"/>
          <w:sz w:val="24"/>
          <w:szCs w:val="24"/>
          <w:lang w:val="lv-LV"/>
        </w:rPr>
        <w:t>nformācija par izglītības iestādes vadības mērķiem un/vai sasniedzamajiem rezultātiem mācību nodarbību vērošanā 202</w:t>
      </w:r>
      <w:r w:rsidRPr="00834E01">
        <w:rPr>
          <w:rFonts w:ascii="Times New Roman" w:hAnsi="Times New Roman" w:cs="Times New Roman"/>
          <w:sz w:val="24"/>
          <w:szCs w:val="24"/>
          <w:lang w:val="lv-LV"/>
        </w:rPr>
        <w:t>3</w:t>
      </w:r>
      <w:r w:rsidRPr="00834E01" w:rsidR="006B7E70">
        <w:rPr>
          <w:rFonts w:ascii="Times New Roman" w:hAnsi="Times New Roman" w:cs="Times New Roman"/>
          <w:sz w:val="24"/>
          <w:szCs w:val="24"/>
          <w:lang w:val="lv-LV"/>
        </w:rPr>
        <w:t>./202</w:t>
      </w:r>
      <w:r w:rsidRPr="00834E01">
        <w:rPr>
          <w:rFonts w:ascii="Times New Roman" w:hAnsi="Times New Roman" w:cs="Times New Roman"/>
          <w:sz w:val="24"/>
          <w:szCs w:val="24"/>
          <w:lang w:val="lv-LV"/>
        </w:rPr>
        <w:t>4</w:t>
      </w:r>
      <w:r w:rsidRPr="00834E01" w:rsidR="006B7E70">
        <w:rPr>
          <w:rFonts w:ascii="Times New Roman" w:hAnsi="Times New Roman" w:cs="Times New Roman"/>
          <w:sz w:val="24"/>
          <w:szCs w:val="24"/>
          <w:lang w:val="lv-LV"/>
        </w:rPr>
        <w:t>.m.g</w:t>
      </w:r>
      <w:r w:rsidRPr="00834E01" w:rsidR="00DB10B2">
        <w:rPr>
          <w:rFonts w:ascii="Times New Roman" w:hAnsi="Times New Roman" w:cs="Times New Roman"/>
          <w:sz w:val="24"/>
          <w:szCs w:val="24"/>
          <w:lang w:val="lv-LV"/>
        </w:rPr>
        <w:t xml:space="preserve">  </w:t>
      </w:r>
      <w:r w:rsidRPr="00834E01" w:rsidR="00E026D8">
        <w:rPr>
          <w:rFonts w:ascii="Times New Roman" w:hAnsi="Times New Roman" w:cs="Times New Roman"/>
          <w:sz w:val="24"/>
          <w:szCs w:val="24"/>
          <w:lang w:val="lv-LV"/>
        </w:rPr>
        <w:t xml:space="preserve">Izvirzītais mērķis treniņu nodarbību vērošanā – vismaz 30% apjomā, uzstādītais mērķis ir sasniegts. </w:t>
      </w:r>
    </w:p>
    <w:p w:rsidR="006B7E70" w:rsidRPr="00834E01" w14:paraId="008FC2A1" w14:textId="2FA340BC">
      <w:pPr>
        <w:pStyle w:val="ListParagraph"/>
        <w:numPr>
          <w:ilvl w:val="2"/>
          <w:numId w:val="1"/>
        </w:numPr>
        <w:spacing w:after="0" w:line="240" w:lineRule="auto"/>
        <w:ind w:left="-720" w:firstLine="720"/>
        <w:jc w:val="both"/>
        <w:rPr>
          <w:rFonts w:ascii="Times New Roman" w:hAnsi="Times New Roman" w:cs="Times New Roman"/>
          <w:sz w:val="24"/>
          <w:szCs w:val="24"/>
          <w:lang w:val="lv-LV"/>
        </w:rPr>
      </w:pPr>
      <w:r w:rsidRPr="00834E01">
        <w:rPr>
          <w:rFonts w:ascii="Times New Roman" w:hAnsi="Times New Roman" w:cs="Times New Roman"/>
          <w:sz w:val="24"/>
          <w:szCs w:val="24"/>
          <w:lang w:val="lv-LV"/>
        </w:rPr>
        <w:t>i</w:t>
      </w:r>
      <w:r w:rsidRPr="00834E01">
        <w:rPr>
          <w:rFonts w:ascii="Times New Roman" w:hAnsi="Times New Roman" w:cs="Times New Roman"/>
          <w:sz w:val="24"/>
          <w:szCs w:val="24"/>
          <w:lang w:val="lv-LV"/>
        </w:rPr>
        <w:t>nformācija par 202</w:t>
      </w:r>
      <w:r w:rsidRPr="00834E01" w:rsidR="006009B0">
        <w:rPr>
          <w:rFonts w:ascii="Times New Roman" w:hAnsi="Times New Roman" w:cs="Times New Roman"/>
          <w:sz w:val="24"/>
          <w:szCs w:val="24"/>
          <w:lang w:val="lv-LV"/>
        </w:rPr>
        <w:t>3</w:t>
      </w:r>
      <w:r w:rsidRPr="00834E01">
        <w:rPr>
          <w:rFonts w:ascii="Times New Roman" w:hAnsi="Times New Roman" w:cs="Times New Roman"/>
          <w:sz w:val="24"/>
          <w:szCs w:val="24"/>
          <w:lang w:val="lv-LV"/>
        </w:rPr>
        <w:t>./202</w:t>
      </w:r>
      <w:r w:rsidRPr="00834E01" w:rsidR="006009B0">
        <w:rPr>
          <w:rFonts w:ascii="Times New Roman" w:hAnsi="Times New Roman" w:cs="Times New Roman"/>
          <w:sz w:val="24"/>
          <w:szCs w:val="24"/>
          <w:lang w:val="lv-LV"/>
        </w:rPr>
        <w:t>4</w:t>
      </w:r>
      <w:r w:rsidRPr="00834E01">
        <w:rPr>
          <w:rFonts w:ascii="Times New Roman" w:hAnsi="Times New Roman" w:cs="Times New Roman"/>
          <w:sz w:val="24"/>
          <w:szCs w:val="24"/>
          <w:lang w:val="lv-LV"/>
        </w:rPr>
        <w:t>.m.g. izglītības iestādes iegūtajiem datiem un informāciju no mācību nodarbību vērošanas</w:t>
      </w:r>
      <w:r w:rsidRPr="00834E01">
        <w:rPr>
          <w:rFonts w:ascii="Times New Roman" w:hAnsi="Times New Roman" w:cs="Times New Roman"/>
          <w:sz w:val="24"/>
          <w:szCs w:val="24"/>
          <w:lang w:val="lv-LV"/>
        </w:rPr>
        <w:t xml:space="preserve"> </w:t>
      </w:r>
      <w:r w:rsidRPr="00834E01" w:rsidR="00E026D8">
        <w:rPr>
          <w:rFonts w:ascii="Times New Roman" w:hAnsi="Times New Roman" w:cs="Times New Roman"/>
          <w:sz w:val="24"/>
          <w:szCs w:val="24"/>
          <w:lang w:val="lv-LV"/>
        </w:rPr>
        <w:t>Veiktas 40 mācību treniņu nodarbību vērošanas mākslas vingrošanas nodaļā un 34 sporta vingrošanas nodaļā. Informācija par konstatēto un novēroto fiksēta skolas izstrādātajā pārbaužu veidlapā.</w:t>
      </w:r>
      <w:r w:rsidRPr="00834E01" w:rsidR="00834E01">
        <w:rPr>
          <w:rFonts w:ascii="Times New Roman" w:hAnsi="Times New Roman" w:cs="Times New Roman"/>
          <w:sz w:val="24"/>
          <w:szCs w:val="24"/>
          <w:lang w:val="lv-LV"/>
        </w:rPr>
        <w:t xml:space="preserve"> </w:t>
      </w:r>
      <w:r w:rsidRPr="00834E01" w:rsidR="00E026D8">
        <w:rPr>
          <w:rFonts w:ascii="Times New Roman" w:hAnsi="Times New Roman" w:cs="Times New Roman"/>
          <w:sz w:val="24"/>
          <w:szCs w:val="24"/>
          <w:lang w:val="lv-LV"/>
        </w:rPr>
        <w:t>Vērošanā aizpildītās veidlapas tiek apkopotas un veikta informācijas analīze.</w:t>
      </w:r>
    </w:p>
    <w:p w:rsidR="006009B0" w14:paraId="149320FD" w14:textId="00B4D9B7">
      <w:pPr>
        <w:pStyle w:val="ListParagraph"/>
        <w:numPr>
          <w:ilvl w:val="2"/>
          <w:numId w:val="1"/>
        </w:numPr>
        <w:spacing w:after="0" w:line="240" w:lineRule="auto"/>
        <w:ind w:left="-720" w:firstLine="720"/>
        <w:jc w:val="both"/>
        <w:rPr>
          <w:rFonts w:ascii="Times New Roman" w:hAnsi="Times New Roman" w:cs="Times New Roman"/>
          <w:sz w:val="24"/>
          <w:szCs w:val="24"/>
          <w:lang w:val="lv-LV"/>
        </w:rPr>
      </w:pPr>
      <w:r w:rsidRPr="00834E01">
        <w:rPr>
          <w:rFonts w:ascii="Times New Roman" w:hAnsi="Times New Roman" w:cs="Times New Roman"/>
          <w:sz w:val="24"/>
          <w:szCs w:val="24"/>
          <w:lang w:val="lv-LV"/>
        </w:rPr>
        <w:t>i</w:t>
      </w:r>
      <w:r w:rsidRPr="00834E01" w:rsidR="006B7E70">
        <w:rPr>
          <w:rFonts w:ascii="Times New Roman" w:hAnsi="Times New Roman" w:cs="Times New Roman"/>
          <w:sz w:val="24"/>
          <w:szCs w:val="24"/>
          <w:lang w:val="lv-LV"/>
        </w:rPr>
        <w:t xml:space="preserve">nformācija par izglītības iestādes iegūtajiem galvenajiem secinājumiem par mācību </w:t>
      </w:r>
      <w:r w:rsidRPr="00834E01" w:rsidR="000173F7">
        <w:rPr>
          <w:rFonts w:ascii="Times New Roman" w:hAnsi="Times New Roman" w:cs="Times New Roman"/>
          <w:sz w:val="24"/>
          <w:szCs w:val="24"/>
          <w:lang w:val="lv-LV"/>
        </w:rPr>
        <w:t xml:space="preserve">nodarbībā </w:t>
      </w:r>
      <w:r w:rsidRPr="00834E01" w:rsidR="006B7E70">
        <w:rPr>
          <w:rFonts w:ascii="Times New Roman" w:hAnsi="Times New Roman" w:cs="Times New Roman"/>
          <w:sz w:val="24"/>
          <w:szCs w:val="24"/>
          <w:lang w:val="lv-LV"/>
        </w:rPr>
        <w:t>vērošanā iegūtajiem datiem un informāciju</w:t>
      </w:r>
      <w:r w:rsidRPr="00834E01">
        <w:rPr>
          <w:rFonts w:ascii="Times New Roman" w:hAnsi="Times New Roman" w:cs="Times New Roman"/>
          <w:sz w:val="24"/>
          <w:szCs w:val="24"/>
          <w:lang w:val="lv-LV"/>
        </w:rPr>
        <w:t xml:space="preserve"> </w:t>
      </w:r>
      <w:r w:rsidRPr="00834E01" w:rsidR="00E026D8">
        <w:rPr>
          <w:rFonts w:ascii="Times New Roman" w:hAnsi="Times New Roman" w:cs="Times New Roman"/>
          <w:sz w:val="24"/>
          <w:szCs w:val="24"/>
          <w:lang w:val="lv-LV"/>
        </w:rPr>
        <w:t xml:space="preserve">Treniņu nodarbības tiek vadīti kvalitatīvi, uz sasniegumiem vērsti. Treniņu kvalitāte vērojama kā atbilstoša, treneru darbs centrēts uz </w:t>
      </w:r>
      <w:r w:rsidR="00466666">
        <w:rPr>
          <w:rFonts w:ascii="Times New Roman" w:hAnsi="Times New Roman" w:cs="Times New Roman"/>
          <w:sz w:val="24"/>
          <w:szCs w:val="24"/>
          <w:lang w:val="lv-LV"/>
        </w:rPr>
        <w:t>izglītojamo</w:t>
      </w:r>
      <w:r w:rsidRPr="00834E01" w:rsidR="00E026D8">
        <w:rPr>
          <w:rFonts w:ascii="Times New Roman" w:hAnsi="Times New Roman" w:cs="Times New Roman"/>
          <w:sz w:val="24"/>
          <w:szCs w:val="24"/>
          <w:lang w:val="lv-LV"/>
        </w:rPr>
        <w:t xml:space="preserve"> sasniegumiem. </w:t>
      </w:r>
    </w:p>
    <w:p w:rsidR="006B7E70" w:rsidRPr="00834E01" w14:paraId="6695867D" w14:textId="4BDDDF8A">
      <w:pPr>
        <w:pStyle w:val="ListParagraph"/>
        <w:numPr>
          <w:ilvl w:val="2"/>
          <w:numId w:val="1"/>
        </w:numPr>
        <w:spacing w:after="0" w:line="240" w:lineRule="auto"/>
        <w:ind w:left="-720" w:firstLine="720"/>
        <w:jc w:val="both"/>
        <w:rPr>
          <w:rFonts w:ascii="Times New Roman" w:eastAsia="Times New Roman" w:hAnsi="Times New Roman" w:cs="Times New Roman"/>
          <w:sz w:val="24"/>
          <w:szCs w:val="24"/>
          <w:lang w:val="lv-LV"/>
        </w:rPr>
      </w:pPr>
      <w:r w:rsidRPr="00834E01">
        <w:rPr>
          <w:rFonts w:ascii="Times New Roman" w:eastAsia="Times New Roman" w:hAnsi="Times New Roman" w:cs="Times New Roman"/>
          <w:sz w:val="24"/>
          <w:szCs w:val="24"/>
          <w:lang w:val="lv-LV"/>
        </w:rPr>
        <w:t>p</w:t>
      </w:r>
      <w:r w:rsidRPr="00834E01">
        <w:rPr>
          <w:rFonts w:ascii="Times New Roman" w:eastAsia="Times New Roman" w:hAnsi="Times New Roman" w:cs="Times New Roman"/>
          <w:sz w:val="24"/>
          <w:szCs w:val="24"/>
          <w:lang w:val="lv-LV"/>
        </w:rPr>
        <w:t>ašvērtēšanā</w:t>
      </w:r>
      <w:r w:rsidRPr="00834E01">
        <w:rPr>
          <w:rFonts w:ascii="Times New Roman" w:eastAsia="Times New Roman" w:hAnsi="Times New Roman" w:cs="Times New Roman"/>
          <w:sz w:val="24"/>
          <w:szCs w:val="24"/>
          <w:lang w:val="lv-LV"/>
        </w:rPr>
        <w:t xml:space="preserve"> izmantotā</w:t>
      </w:r>
      <w:r w:rsidRPr="00834E01">
        <w:rPr>
          <w:rFonts w:ascii="Times New Roman" w:eastAsia="Times New Roman" w:hAnsi="Times New Roman" w:cs="Times New Roman"/>
          <w:sz w:val="24"/>
          <w:szCs w:val="24"/>
          <w:lang w:val="lv-LV"/>
        </w:rPr>
        <w:t>s</w:t>
      </w:r>
      <w:r w:rsidRPr="00834E01">
        <w:rPr>
          <w:rFonts w:ascii="Times New Roman" w:eastAsia="Times New Roman" w:hAnsi="Times New Roman" w:cs="Times New Roman"/>
          <w:sz w:val="24"/>
          <w:szCs w:val="24"/>
          <w:lang w:val="lv-LV"/>
        </w:rPr>
        <w:t xml:space="preserve"> kvalitātes vērtēšanas metode</w:t>
      </w:r>
      <w:r w:rsidRPr="00834E01" w:rsidR="009A1A9D">
        <w:rPr>
          <w:rFonts w:ascii="Times New Roman" w:eastAsia="Times New Roman" w:hAnsi="Times New Roman" w:cs="Times New Roman"/>
          <w:sz w:val="24"/>
          <w:szCs w:val="24"/>
          <w:lang w:val="lv-LV"/>
        </w:rPr>
        <w:t>s:</w:t>
      </w:r>
      <w:r w:rsidRPr="00834E01">
        <w:rPr>
          <w:rFonts w:ascii="Times New Roman" w:eastAsia="Times New Roman" w:hAnsi="Times New Roman" w:cs="Times New Roman"/>
          <w:sz w:val="24"/>
          <w:szCs w:val="24"/>
          <w:lang w:val="lv-LV"/>
        </w:rPr>
        <w:t xml:space="preserve"> </w:t>
      </w:r>
      <w:r w:rsidRPr="00834E01" w:rsidR="0087282E">
        <w:rPr>
          <w:rFonts w:ascii="Times New Roman" w:eastAsia="Times New Roman" w:hAnsi="Times New Roman" w:cs="Times New Roman"/>
          <w:sz w:val="24"/>
          <w:szCs w:val="24"/>
          <w:lang w:val="lv-LV"/>
        </w:rPr>
        <w:t>treniņu nodarbību</w:t>
      </w:r>
      <w:r w:rsidRPr="00834E01" w:rsidR="009A1A9D">
        <w:rPr>
          <w:rFonts w:ascii="Times New Roman" w:eastAsia="Times New Roman" w:hAnsi="Times New Roman" w:cs="Times New Roman"/>
          <w:sz w:val="24"/>
          <w:szCs w:val="24"/>
          <w:lang w:val="lv-LV"/>
        </w:rPr>
        <w:t xml:space="preserve"> vērošana</w:t>
      </w:r>
      <w:r w:rsidRPr="00834E01" w:rsidR="00AD6C84">
        <w:rPr>
          <w:rFonts w:ascii="Times New Roman" w:eastAsia="Times New Roman" w:hAnsi="Times New Roman" w:cs="Times New Roman"/>
          <w:sz w:val="24"/>
          <w:szCs w:val="24"/>
          <w:lang w:val="lv-LV"/>
        </w:rPr>
        <w:t xml:space="preserve">, </w:t>
      </w:r>
      <w:r w:rsidRPr="00834E01" w:rsidR="009A1A9D">
        <w:rPr>
          <w:rFonts w:ascii="Times New Roman" w:eastAsia="Times New Roman" w:hAnsi="Times New Roman" w:cs="Times New Roman"/>
          <w:sz w:val="24"/>
          <w:szCs w:val="24"/>
          <w:lang w:val="lv-LV"/>
        </w:rPr>
        <w:t>dokumentu analīze</w:t>
      </w:r>
      <w:r w:rsidRPr="00834E01" w:rsidR="00AD6C84">
        <w:rPr>
          <w:rFonts w:ascii="Times New Roman" w:eastAsia="Times New Roman" w:hAnsi="Times New Roman" w:cs="Times New Roman"/>
          <w:sz w:val="24"/>
          <w:szCs w:val="24"/>
          <w:lang w:val="lv-LV"/>
        </w:rPr>
        <w:t xml:space="preserve">, </w:t>
      </w:r>
      <w:r w:rsidRPr="00834E01" w:rsidR="0087282E">
        <w:rPr>
          <w:rFonts w:ascii="Times New Roman" w:eastAsia="Times New Roman" w:hAnsi="Times New Roman" w:cs="Times New Roman"/>
          <w:sz w:val="24"/>
          <w:szCs w:val="24"/>
          <w:lang w:val="lv-LV"/>
        </w:rPr>
        <w:t>diskusijas.</w:t>
      </w:r>
    </w:p>
    <w:p w:rsidR="006B7E70" w:rsidRPr="000173F7" w14:paraId="129F5648" w14:textId="6679C6F8">
      <w:pPr>
        <w:pStyle w:val="ListParagraph"/>
        <w:numPr>
          <w:ilvl w:val="2"/>
          <w:numId w:val="1"/>
        </w:numPr>
        <w:spacing w:after="0" w:line="240" w:lineRule="auto"/>
        <w:ind w:left="0" w:firstLine="0"/>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stiprās puses un turpmākās attīstības vajadzības</w:t>
      </w:r>
    </w:p>
    <w:tbl>
      <w:tblPr>
        <w:tblStyle w:val="TableGrid"/>
        <w:tblW w:w="10170" w:type="dxa"/>
        <w:tblInd w:w="-725" w:type="dxa"/>
        <w:tblLook w:val="04A0"/>
      </w:tblPr>
      <w:tblGrid>
        <w:gridCol w:w="3960"/>
        <w:gridCol w:w="3240"/>
        <w:gridCol w:w="2970"/>
      </w:tblGrid>
      <w:tr w14:paraId="42F15ABA" w14:textId="77777777" w:rsidTr="009B435C">
        <w:tblPrEx>
          <w:tblW w:w="10170" w:type="dxa"/>
          <w:tblInd w:w="-725" w:type="dxa"/>
          <w:tblLook w:val="04A0"/>
        </w:tblPrEx>
        <w:tc>
          <w:tcPr>
            <w:tcW w:w="3960" w:type="dxa"/>
          </w:tcPr>
          <w:p w:rsidR="0073221A" w:rsidP="009B435C" w14:paraId="5BD9DE9E"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Rezultatīvā rādītāja nosaukums</w:t>
            </w:r>
          </w:p>
        </w:tc>
        <w:tc>
          <w:tcPr>
            <w:tcW w:w="3240" w:type="dxa"/>
          </w:tcPr>
          <w:p w:rsidR="0073221A" w:rsidP="009B435C" w14:paraId="503E399A"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Stiprās puses</w:t>
            </w:r>
          </w:p>
        </w:tc>
        <w:tc>
          <w:tcPr>
            <w:tcW w:w="2970" w:type="dxa"/>
          </w:tcPr>
          <w:p w:rsidR="0073221A" w:rsidP="009B435C" w14:paraId="7E34997D" w14:textId="77777777">
            <w:pPr>
              <w:pStyle w:val="ListParagraph"/>
              <w:ind w:left="0"/>
              <w:jc w:val="center"/>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Turpmākās attīstības vajadzības</w:t>
            </w:r>
          </w:p>
        </w:tc>
      </w:tr>
      <w:tr w14:paraId="7E507D2A" w14:textId="77777777" w:rsidTr="009B435C">
        <w:tblPrEx>
          <w:tblW w:w="10170" w:type="dxa"/>
          <w:tblInd w:w="-725" w:type="dxa"/>
          <w:tblLook w:val="04A0"/>
        </w:tblPrEx>
        <w:tc>
          <w:tcPr>
            <w:tcW w:w="3960" w:type="dxa"/>
          </w:tcPr>
          <w:p w:rsidR="0073221A" w:rsidRPr="00852EBD" w:rsidP="009B435C" w14:paraId="40327766" w14:textId="3241319B">
            <w:pPr>
              <w:pStyle w:val="ListParagraph"/>
              <w:ind w:left="0"/>
              <w:jc w:val="both"/>
              <w:rPr>
                <w:rFonts w:ascii="Times New Roman" w:eastAsia="Times New Roman" w:hAnsi="Times New Roman" w:cs="Times New Roman"/>
                <w:bCs/>
                <w:color w:val="414142"/>
                <w:sz w:val="24"/>
                <w:szCs w:val="24"/>
                <w:lang w:val="lv-LV"/>
              </w:rPr>
            </w:pPr>
            <w:r w:rsidRPr="00852EBD">
              <w:rPr>
                <w:rFonts w:ascii="Times New Roman" w:hAnsi="Times New Roman" w:cs="Times New Roman"/>
                <w:bCs/>
                <w:sz w:val="24"/>
                <w:szCs w:val="24"/>
                <w:lang w:val="lv-LV"/>
              </w:rPr>
              <w:t>Izglītības procesa plānošanas un īstenošanas efektivitāte un kvalitāte</w:t>
            </w:r>
          </w:p>
        </w:tc>
        <w:tc>
          <w:tcPr>
            <w:tcW w:w="3240" w:type="dxa"/>
          </w:tcPr>
          <w:p w:rsidR="0073221A" w:rsidRPr="00834E01" w:rsidP="009B435C" w14:paraId="6B1B581F" w14:textId="3A7C22E7">
            <w:pPr>
              <w:pStyle w:val="ListParagraph"/>
              <w:ind w:left="0"/>
              <w:jc w:val="both"/>
              <w:rPr>
                <w:rFonts w:ascii="Times New Roman" w:eastAsia="Times New Roman" w:hAnsi="Times New Roman" w:cs="Times New Roman"/>
                <w:sz w:val="24"/>
                <w:szCs w:val="24"/>
                <w:lang w:val="lv-LV"/>
              </w:rPr>
            </w:pPr>
            <w:r w:rsidRPr="00834E01">
              <w:rPr>
                <w:rFonts w:ascii="Times New Roman" w:eastAsia="Times New Roman" w:hAnsi="Times New Roman" w:cs="Times New Roman"/>
                <w:sz w:val="24"/>
                <w:szCs w:val="24"/>
                <w:lang w:val="lv-LV"/>
              </w:rPr>
              <w:t>Ir izveidota mērķtiecīga sistēma treniņu procesa izvērtēšanai, tiek veidoti secinājumi treniņu procesa pilnveidei. Treniņu nodarbību vērošana tiek īstenota ne mazāk kā 30% apmērā</w:t>
            </w:r>
            <w:r w:rsidR="00EB3E13">
              <w:rPr>
                <w:rFonts w:ascii="Times New Roman" w:eastAsia="Times New Roman" w:hAnsi="Times New Roman" w:cs="Times New Roman"/>
                <w:sz w:val="24"/>
                <w:szCs w:val="24"/>
                <w:lang w:val="lv-LV"/>
              </w:rPr>
              <w:t xml:space="preserve"> (no pedagogu skaita)</w:t>
            </w:r>
            <w:r w:rsidRPr="00834E01">
              <w:rPr>
                <w:rFonts w:ascii="Times New Roman" w:eastAsia="Times New Roman" w:hAnsi="Times New Roman" w:cs="Times New Roman"/>
                <w:sz w:val="24"/>
                <w:szCs w:val="24"/>
                <w:lang w:val="lv-LV"/>
              </w:rPr>
              <w:t xml:space="preserve">. Treniņu nodarbību vērošanu pamatā veic skolas metodiķi. Akreditācijas laikā iegūtie dati un informācija apstiprina </w:t>
            </w:r>
            <w:r w:rsidR="00466666">
              <w:rPr>
                <w:rFonts w:ascii="Times New Roman" w:eastAsia="Times New Roman" w:hAnsi="Times New Roman" w:cs="Times New Roman"/>
                <w:sz w:val="24"/>
                <w:szCs w:val="24"/>
                <w:lang w:val="lv-LV"/>
              </w:rPr>
              <w:t>Skolas</w:t>
            </w:r>
            <w:r w:rsidRPr="00834E01">
              <w:rPr>
                <w:rFonts w:ascii="Times New Roman" w:eastAsia="Times New Roman" w:hAnsi="Times New Roman" w:cs="Times New Roman"/>
                <w:sz w:val="24"/>
                <w:szCs w:val="24"/>
                <w:lang w:val="lv-LV"/>
              </w:rPr>
              <w:t xml:space="preserve"> veikto secinājumu atbilstību.</w:t>
            </w:r>
          </w:p>
        </w:tc>
        <w:tc>
          <w:tcPr>
            <w:tcW w:w="2970" w:type="dxa"/>
          </w:tcPr>
          <w:p w:rsidR="00834E01" w:rsidP="009B435C" w14:paraId="04E71A5C" w14:textId="09A671E9">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Palielināt treniņu </w:t>
            </w:r>
            <w:r w:rsidR="0087282E">
              <w:rPr>
                <w:rFonts w:ascii="Times New Roman" w:eastAsia="Times New Roman" w:hAnsi="Times New Roman" w:cs="Times New Roman"/>
                <w:color w:val="414142"/>
                <w:sz w:val="24"/>
                <w:szCs w:val="24"/>
                <w:lang w:val="lv-LV"/>
              </w:rPr>
              <w:t>nodarbību vērošanas apjomu, veikt</w:t>
            </w:r>
            <w:r>
              <w:rPr>
                <w:rFonts w:ascii="Times New Roman" w:eastAsia="Times New Roman" w:hAnsi="Times New Roman" w:cs="Times New Roman"/>
                <w:color w:val="414142"/>
                <w:sz w:val="24"/>
                <w:szCs w:val="24"/>
                <w:lang w:val="lv-LV"/>
              </w:rPr>
              <w:t xml:space="preserve"> padziļinātu </w:t>
            </w:r>
            <w:r w:rsidR="0087282E">
              <w:rPr>
                <w:rFonts w:ascii="Times New Roman" w:eastAsia="Times New Roman" w:hAnsi="Times New Roman" w:cs="Times New Roman"/>
                <w:color w:val="414142"/>
                <w:sz w:val="24"/>
                <w:szCs w:val="24"/>
                <w:lang w:val="lv-LV"/>
              </w:rPr>
              <w:t>analīzi</w:t>
            </w:r>
            <w:r>
              <w:rPr>
                <w:rFonts w:ascii="Times New Roman" w:eastAsia="Times New Roman" w:hAnsi="Times New Roman" w:cs="Times New Roman"/>
                <w:color w:val="414142"/>
                <w:sz w:val="24"/>
                <w:szCs w:val="24"/>
                <w:lang w:val="lv-LV"/>
              </w:rPr>
              <w:t xml:space="preserve"> un secinājumu izdarīšanu.</w:t>
            </w:r>
          </w:p>
          <w:p w:rsidR="0073221A" w:rsidRPr="008477FF" w:rsidP="009B435C" w14:paraId="131095D3" w14:textId="5811123B">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Pievērst uzmanību valsts valodas izmantošanai </w:t>
            </w:r>
            <w:r w:rsidR="00EB3E13">
              <w:rPr>
                <w:rFonts w:ascii="Times New Roman" w:eastAsia="Times New Roman" w:hAnsi="Times New Roman" w:cs="Times New Roman"/>
                <w:color w:val="414142"/>
                <w:sz w:val="24"/>
                <w:szCs w:val="24"/>
                <w:lang w:val="lv-LV"/>
              </w:rPr>
              <w:t xml:space="preserve">visā mācību </w:t>
            </w:r>
            <w:r>
              <w:rPr>
                <w:rFonts w:ascii="Times New Roman" w:eastAsia="Times New Roman" w:hAnsi="Times New Roman" w:cs="Times New Roman"/>
                <w:color w:val="414142"/>
                <w:sz w:val="24"/>
                <w:szCs w:val="24"/>
                <w:lang w:val="lv-LV"/>
              </w:rPr>
              <w:t xml:space="preserve">treniņu </w:t>
            </w:r>
            <w:r w:rsidR="00EB3E13">
              <w:rPr>
                <w:rFonts w:ascii="Times New Roman" w:eastAsia="Times New Roman" w:hAnsi="Times New Roman" w:cs="Times New Roman"/>
                <w:color w:val="414142"/>
                <w:sz w:val="24"/>
                <w:szCs w:val="24"/>
                <w:lang w:val="lv-LV"/>
              </w:rPr>
              <w:t>procesā</w:t>
            </w:r>
            <w:r>
              <w:rPr>
                <w:rFonts w:ascii="Times New Roman" w:eastAsia="Times New Roman" w:hAnsi="Times New Roman" w:cs="Times New Roman"/>
                <w:color w:val="414142"/>
                <w:sz w:val="24"/>
                <w:szCs w:val="24"/>
                <w:lang w:val="lv-LV"/>
              </w:rPr>
              <w:t xml:space="preserve">. </w:t>
            </w:r>
          </w:p>
        </w:tc>
      </w:tr>
      <w:tr w14:paraId="23282EF5" w14:textId="77777777" w:rsidTr="009B435C">
        <w:tblPrEx>
          <w:tblW w:w="10170" w:type="dxa"/>
          <w:tblInd w:w="-725" w:type="dxa"/>
          <w:tblLook w:val="04A0"/>
        </w:tblPrEx>
        <w:tc>
          <w:tcPr>
            <w:tcW w:w="3960" w:type="dxa"/>
          </w:tcPr>
          <w:p w:rsidR="0073221A" w:rsidRPr="00852EBD" w:rsidP="00852EBD" w14:paraId="70DEB954" w14:textId="38D20B1A">
            <w:pPr>
              <w:jc w:val="both"/>
              <w:rPr>
                <w:rFonts w:ascii="Times New Roman" w:hAnsi="Times New Roman" w:cs="Times New Roman"/>
                <w:bCs/>
                <w:sz w:val="24"/>
                <w:szCs w:val="24"/>
                <w:lang w:val="lv-LV"/>
              </w:rPr>
            </w:pPr>
            <w:r w:rsidRPr="00852EBD">
              <w:rPr>
                <w:rFonts w:ascii="Times New Roman" w:hAnsi="Times New Roman" w:cs="Times New Roman"/>
                <w:bCs/>
                <w:sz w:val="24"/>
                <w:szCs w:val="24"/>
                <w:lang w:val="lv-LV"/>
              </w:rPr>
              <w:t>Pedagogs virza un atbalsta katru izglītojamo viņa izaugsmē, izmantojot daudzveidīgas mācību formas atbilstoši katra izglītojamā mācīšanās vajadzībām</w:t>
            </w:r>
          </w:p>
        </w:tc>
        <w:tc>
          <w:tcPr>
            <w:tcW w:w="3240" w:type="dxa"/>
          </w:tcPr>
          <w:p w:rsidR="0073221A" w:rsidRPr="00834E01" w:rsidP="009B435C" w14:paraId="2B78BC22" w14:textId="1B4DA1A9">
            <w:pPr>
              <w:pStyle w:val="ListParagraph"/>
              <w:ind w:left="0"/>
              <w:jc w:val="both"/>
              <w:rPr>
                <w:rFonts w:ascii="Times New Roman" w:eastAsia="Times New Roman" w:hAnsi="Times New Roman" w:cs="Times New Roman"/>
                <w:sz w:val="24"/>
                <w:szCs w:val="24"/>
                <w:lang w:val="lv-LV"/>
              </w:rPr>
            </w:pPr>
            <w:r w:rsidRPr="00834E01">
              <w:rPr>
                <w:rFonts w:ascii="Times New Roman" w:eastAsia="Times New Roman" w:hAnsi="Times New Roman" w:cs="Times New Roman"/>
                <w:sz w:val="24"/>
                <w:szCs w:val="24"/>
                <w:lang w:val="lv-LV"/>
              </w:rPr>
              <w:t xml:space="preserve">Pedagogs īsteno darbu tā, lai visa grupa sasniegtu rezultativitātes kritēriju izpildi, </w:t>
            </w:r>
            <w:r w:rsidRPr="00834E01">
              <w:rPr>
                <w:rFonts w:ascii="Times New Roman" w:eastAsia="Times New Roman" w:hAnsi="Times New Roman" w:cs="Times New Roman"/>
                <w:sz w:val="24"/>
                <w:szCs w:val="24"/>
                <w:lang w:val="lv-LV"/>
              </w:rPr>
              <w:t>kontronormatīvu</w:t>
            </w:r>
            <w:r w:rsidRPr="00834E01">
              <w:rPr>
                <w:rFonts w:ascii="Times New Roman" w:eastAsia="Times New Roman" w:hAnsi="Times New Roman" w:cs="Times New Roman"/>
                <w:sz w:val="24"/>
                <w:szCs w:val="24"/>
                <w:lang w:val="lv-LV"/>
              </w:rPr>
              <w:t xml:space="preserve"> izpildi un nepieciešamības gadījumā audzēknim ir iespēja saņemt papildus individuālos treniņus prasmju attīstībai.</w:t>
            </w:r>
          </w:p>
        </w:tc>
        <w:tc>
          <w:tcPr>
            <w:tcW w:w="2970" w:type="dxa"/>
          </w:tcPr>
          <w:p w:rsidR="00945F1E" w:rsidP="00945F1E" w14:paraId="1169FFDC" w14:textId="77777777">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Metožu dažādības izmantošana, intereses un motivācijas uzturēšanai, ar mērķi saglabāt grupu sastāvu </w:t>
            </w:r>
            <w:r>
              <w:rPr>
                <w:rFonts w:ascii="Times New Roman" w:eastAsia="Times New Roman" w:hAnsi="Times New Roman" w:cs="Times New Roman"/>
                <w:color w:val="414142"/>
                <w:sz w:val="24"/>
                <w:szCs w:val="24"/>
                <w:lang w:val="lv-LV"/>
              </w:rPr>
              <w:t>vismaz līdz programmas 20V apguvei.</w:t>
            </w:r>
          </w:p>
          <w:p w:rsidR="0073221A" w:rsidRPr="008477FF" w:rsidP="00945F1E" w14:paraId="51D63E7D" w14:textId="77BBCE56">
            <w:pPr>
              <w:pStyle w:val="ListParagraph"/>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Ilgtermiņā veicināt </w:t>
            </w:r>
            <w:r w:rsidR="005B2B5B">
              <w:rPr>
                <w:rFonts w:ascii="Times New Roman" w:eastAsia="Times New Roman" w:hAnsi="Times New Roman" w:cs="Times New Roman"/>
                <w:color w:val="414142"/>
                <w:sz w:val="24"/>
                <w:szCs w:val="24"/>
                <w:lang w:val="lv-LV"/>
              </w:rPr>
              <w:t xml:space="preserve">audzēkņu </w:t>
            </w:r>
            <w:r>
              <w:rPr>
                <w:rFonts w:ascii="Times New Roman" w:eastAsia="Times New Roman" w:hAnsi="Times New Roman" w:cs="Times New Roman"/>
                <w:color w:val="414142"/>
                <w:sz w:val="24"/>
                <w:szCs w:val="24"/>
                <w:lang w:val="lv-LV"/>
              </w:rPr>
              <w:t>izpratni par sporta nozīmi un nepieciešamību ikdienā.</w:t>
            </w:r>
          </w:p>
        </w:tc>
      </w:tr>
      <w:tr w14:paraId="4E469011" w14:textId="77777777" w:rsidTr="009B435C">
        <w:tblPrEx>
          <w:tblW w:w="10170" w:type="dxa"/>
          <w:tblInd w:w="-725" w:type="dxa"/>
          <w:tblLook w:val="04A0"/>
        </w:tblPrEx>
        <w:tc>
          <w:tcPr>
            <w:tcW w:w="3960" w:type="dxa"/>
          </w:tcPr>
          <w:p w:rsidR="00AD6C84" w:rsidRPr="00852EBD" w:rsidP="00AD6C84" w14:paraId="579E35E8" w14:textId="4E57A1CC">
            <w:pPr>
              <w:pStyle w:val="ListParagraph"/>
              <w:ind w:left="0"/>
              <w:jc w:val="both"/>
              <w:rPr>
                <w:rFonts w:ascii="Times New Roman" w:eastAsia="Times New Roman" w:hAnsi="Times New Roman" w:cs="Times New Roman"/>
                <w:bCs/>
                <w:color w:val="414142"/>
                <w:sz w:val="24"/>
                <w:szCs w:val="24"/>
                <w:lang w:val="lv-LV"/>
              </w:rPr>
            </w:pPr>
            <w:r w:rsidRPr="00852EBD">
              <w:rPr>
                <w:rFonts w:ascii="Times New Roman" w:hAnsi="Times New Roman" w:cs="Times New Roman"/>
                <w:bCs/>
                <w:sz w:val="24"/>
                <w:szCs w:val="24"/>
                <w:lang w:val="lv-LV"/>
              </w:rPr>
              <w:t>Izglītības iestādes individualizēta un/vai personalizēta atbalsta sniegšana izglītojamajiem</w:t>
            </w:r>
          </w:p>
        </w:tc>
        <w:tc>
          <w:tcPr>
            <w:tcW w:w="3240" w:type="dxa"/>
          </w:tcPr>
          <w:p w:rsidR="00AD6C84" w:rsidRPr="00834E01" w:rsidP="00AD6C84" w14:paraId="6B86FB5E" w14:textId="2ADBD751">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w:t>
            </w:r>
            <w:r w:rsidR="00846432">
              <w:rPr>
                <w:rFonts w:ascii="Times New Roman" w:eastAsia="Times New Roman" w:hAnsi="Times New Roman" w:cs="Times New Roman"/>
                <w:sz w:val="24"/>
                <w:szCs w:val="24"/>
                <w:lang w:val="lv-LV"/>
              </w:rPr>
              <w:t xml:space="preserve"> izlases </w:t>
            </w:r>
            <w:r w:rsidR="000D5873">
              <w:rPr>
                <w:rFonts w:ascii="Times New Roman" w:eastAsia="Times New Roman" w:hAnsi="Times New Roman" w:cs="Times New Roman"/>
                <w:sz w:val="24"/>
                <w:szCs w:val="24"/>
                <w:lang w:val="lv-LV"/>
              </w:rPr>
              <w:t xml:space="preserve">komandas </w:t>
            </w:r>
            <w:r w:rsidR="00846432">
              <w:rPr>
                <w:rFonts w:ascii="Times New Roman" w:eastAsia="Times New Roman" w:hAnsi="Times New Roman" w:cs="Times New Roman"/>
                <w:sz w:val="24"/>
                <w:szCs w:val="24"/>
                <w:lang w:val="lv-LV"/>
              </w:rPr>
              <w:t>dalībniekiem</w:t>
            </w:r>
            <w:r w:rsidRPr="00834E01">
              <w:rPr>
                <w:rFonts w:ascii="Times New Roman" w:eastAsia="Times New Roman" w:hAnsi="Times New Roman" w:cs="Times New Roman"/>
                <w:sz w:val="24"/>
                <w:szCs w:val="24"/>
                <w:lang w:val="lv-LV"/>
              </w:rPr>
              <w:t xml:space="preserve"> tiek nodrošināts papildus individuālais darbs – individuālie treniņi, tiek </w:t>
            </w:r>
            <w:r w:rsidRPr="00834E01">
              <w:rPr>
                <w:rFonts w:ascii="Times New Roman" w:eastAsia="Times New Roman" w:hAnsi="Times New Roman" w:cs="Times New Roman"/>
                <w:sz w:val="24"/>
                <w:szCs w:val="24"/>
                <w:lang w:val="lv-LV"/>
              </w:rPr>
              <w:t>piesaistīti papildus speciālisti, un citi atbalsta mehānismi.</w:t>
            </w:r>
          </w:p>
        </w:tc>
        <w:tc>
          <w:tcPr>
            <w:tcW w:w="2970" w:type="dxa"/>
          </w:tcPr>
          <w:p w:rsidR="00AD6C84" w:rsidP="00AD6C84" w14:paraId="4099C37A" w14:textId="77777777">
            <w:pPr>
              <w:pStyle w:val="ListParagraph"/>
              <w:ind w:left="0"/>
              <w:jc w:val="both"/>
              <w:rPr>
                <w:rFonts w:ascii="Times New Roman" w:eastAsia="Times New Roman" w:hAnsi="Times New Roman" w:cs="Times New Roman"/>
                <w:sz w:val="24"/>
                <w:szCs w:val="24"/>
                <w:lang w:val="lv-LV"/>
              </w:rPr>
            </w:pPr>
            <w:r w:rsidRPr="00D079AE">
              <w:rPr>
                <w:rFonts w:ascii="Times New Roman" w:eastAsia="Times New Roman" w:hAnsi="Times New Roman" w:cs="Times New Roman"/>
                <w:sz w:val="24"/>
                <w:szCs w:val="24"/>
                <w:lang w:val="lv-LV"/>
              </w:rPr>
              <w:t>Esošo atbalsta pasākumu un efektivitātes izvērtēšana.</w:t>
            </w:r>
          </w:p>
          <w:p w:rsidR="00474977" w:rsidRPr="008477FF" w:rsidP="00AD6C84" w14:paraId="3466292E" w14:textId="2AF12E5B">
            <w:pPr>
              <w:pStyle w:val="ListParagraph"/>
              <w:ind w:left="0"/>
              <w:jc w:val="both"/>
              <w:rPr>
                <w:rFonts w:ascii="Times New Roman" w:eastAsia="Times New Roman" w:hAnsi="Times New Roman" w:cs="Times New Roman"/>
                <w:color w:val="414142"/>
                <w:sz w:val="24"/>
                <w:szCs w:val="24"/>
                <w:lang w:val="lv-LV"/>
              </w:rPr>
            </w:pPr>
          </w:p>
        </w:tc>
      </w:tr>
    </w:tbl>
    <w:p w:rsidR="009A1A9D" w:rsidRPr="004F3CFE" w14:paraId="5E031866" w14:textId="6FC189FD">
      <w:pPr>
        <w:pStyle w:val="ListParagraph"/>
        <w:numPr>
          <w:ilvl w:val="2"/>
          <w:numId w:val="1"/>
        </w:numPr>
        <w:tabs>
          <w:tab w:val="left" w:pos="851"/>
          <w:tab w:val="left" w:pos="1134"/>
        </w:tabs>
        <w:spacing w:after="0" w:line="240" w:lineRule="auto"/>
        <w:ind w:hanging="1800"/>
        <w:jc w:val="both"/>
        <w:rPr>
          <w:rFonts w:ascii="Times New Roman" w:eastAsia="Times New Roman" w:hAnsi="Times New Roman" w:cs="Times New Roman"/>
          <w:color w:val="000000" w:themeColor="text1"/>
          <w:sz w:val="24"/>
          <w:szCs w:val="24"/>
          <w:lang w:val="lv-LV"/>
        </w:rPr>
      </w:pPr>
      <w:r w:rsidRPr="004F3CFE">
        <w:rPr>
          <w:rFonts w:ascii="Times New Roman" w:eastAsia="Times New Roman" w:hAnsi="Times New Roman" w:cs="Times New Roman"/>
          <w:color w:val="000000" w:themeColor="text1"/>
          <w:sz w:val="24"/>
          <w:szCs w:val="24"/>
          <w:lang w:val="lv-LV"/>
        </w:rPr>
        <w:t>g</w:t>
      </w:r>
      <w:r w:rsidRPr="004F3CFE">
        <w:rPr>
          <w:rFonts w:ascii="Times New Roman" w:eastAsia="Times New Roman" w:hAnsi="Times New Roman" w:cs="Times New Roman"/>
          <w:color w:val="000000" w:themeColor="text1"/>
          <w:sz w:val="24"/>
          <w:szCs w:val="24"/>
          <w:lang w:val="lv-LV"/>
        </w:rPr>
        <w:t>alvenie secinājumi turpmākajam darbam par visu kritēriju:</w:t>
      </w:r>
    </w:p>
    <w:p w:rsidR="009A1A9D" w14:paraId="37CBE48F" w14:textId="5A362220">
      <w:pPr>
        <w:pStyle w:val="ListParagraph"/>
        <w:numPr>
          <w:ilvl w:val="0"/>
          <w:numId w:val="6"/>
        </w:numPr>
        <w:tabs>
          <w:tab w:val="left" w:pos="284"/>
        </w:tabs>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4F3CFE">
        <w:rPr>
          <w:rFonts w:ascii="Times New Roman" w:eastAsia="Times New Roman" w:hAnsi="Times New Roman" w:cs="Times New Roman"/>
          <w:color w:val="000000" w:themeColor="text1"/>
          <w:sz w:val="24"/>
          <w:szCs w:val="24"/>
          <w:lang w:val="lv-LV"/>
        </w:rPr>
        <w:t>Treniņu procesā pielietoto metožu dažādības palielināšana, veidojot to mūsdienīgāku, taču nezaudējot rezultātu sasniegšanu, veicināt pedagogu izpratni par dažādu metožu pielietošanas nozīmīgumu ilgtermiņa mērķu sasniegšanai.</w:t>
      </w:r>
    </w:p>
    <w:p w:rsidR="00466666" w:rsidRPr="004F3CFE" w:rsidP="00466666" w14:paraId="0260E4CC" w14:textId="77777777">
      <w:pPr>
        <w:pStyle w:val="ListParagraph"/>
        <w:spacing w:after="0" w:line="240" w:lineRule="auto"/>
        <w:jc w:val="both"/>
        <w:rPr>
          <w:rFonts w:ascii="Times New Roman" w:eastAsia="Times New Roman" w:hAnsi="Times New Roman" w:cs="Times New Roman"/>
          <w:color w:val="000000" w:themeColor="text1"/>
          <w:sz w:val="24"/>
          <w:szCs w:val="24"/>
          <w:lang w:val="lv-LV"/>
        </w:rPr>
      </w:pPr>
    </w:p>
    <w:p w:rsidR="009A1A9D" w14:paraId="240C242F" w14:textId="14849A80">
      <w:pPr>
        <w:pStyle w:val="ListParagraph"/>
        <w:numPr>
          <w:ilvl w:val="0"/>
          <w:numId w:val="6"/>
        </w:numPr>
        <w:tabs>
          <w:tab w:val="left" w:pos="284"/>
        </w:tabs>
        <w:spacing w:after="0" w:line="240" w:lineRule="auto"/>
        <w:ind w:left="-709" w:firstLine="709"/>
        <w:jc w:val="both"/>
        <w:rPr>
          <w:rFonts w:ascii="Times New Roman" w:eastAsia="Times New Roman" w:hAnsi="Times New Roman" w:cs="Times New Roman"/>
          <w:color w:val="000000" w:themeColor="text1"/>
          <w:sz w:val="24"/>
          <w:szCs w:val="24"/>
          <w:lang w:val="lv-LV"/>
        </w:rPr>
      </w:pPr>
      <w:r w:rsidRPr="004F3CFE">
        <w:rPr>
          <w:rFonts w:ascii="Times New Roman" w:eastAsia="Times New Roman" w:hAnsi="Times New Roman" w:cs="Times New Roman"/>
          <w:color w:val="000000" w:themeColor="text1"/>
          <w:sz w:val="24"/>
          <w:szCs w:val="24"/>
          <w:lang w:val="lv-LV"/>
        </w:rPr>
        <w:t xml:space="preserve">Pārskatīt atbalsta pasākumus un mehānismus talantīgākajiem </w:t>
      </w:r>
      <w:r w:rsidR="00AE733B">
        <w:rPr>
          <w:rFonts w:ascii="Times New Roman" w:eastAsia="Times New Roman" w:hAnsi="Times New Roman" w:cs="Times New Roman"/>
          <w:color w:val="000000" w:themeColor="text1"/>
          <w:sz w:val="24"/>
          <w:szCs w:val="24"/>
          <w:lang w:val="lv-LV"/>
        </w:rPr>
        <w:t>izglītojamiem</w:t>
      </w:r>
      <w:r w:rsidRPr="004F3CFE">
        <w:rPr>
          <w:rFonts w:ascii="Times New Roman" w:eastAsia="Times New Roman" w:hAnsi="Times New Roman" w:cs="Times New Roman"/>
          <w:color w:val="000000" w:themeColor="text1"/>
          <w:sz w:val="24"/>
          <w:szCs w:val="24"/>
          <w:lang w:val="lv-LV"/>
        </w:rPr>
        <w:t>, izvērtējot to efektivitāti un plānveidā izstrādājot papildus iespējamos mehānismus.</w:t>
      </w:r>
    </w:p>
    <w:p w:rsidR="00466666" w:rsidRPr="00466666" w:rsidP="00466666" w14:paraId="7295DE37" w14:textId="77777777">
      <w:pPr>
        <w:spacing w:after="0" w:line="240" w:lineRule="auto"/>
        <w:jc w:val="both"/>
        <w:rPr>
          <w:rFonts w:ascii="Times New Roman" w:eastAsia="Times New Roman" w:hAnsi="Times New Roman" w:cs="Times New Roman"/>
          <w:color w:val="000000" w:themeColor="text1"/>
          <w:sz w:val="24"/>
          <w:szCs w:val="24"/>
          <w:lang w:val="lv-LV"/>
        </w:rPr>
      </w:pPr>
    </w:p>
    <w:p w:rsidR="009A1A9D" w:rsidP="00466666" w14:paraId="00D4D793" w14:textId="1BB85A9B">
      <w:pPr>
        <w:pStyle w:val="ListParagraph"/>
        <w:spacing w:after="0" w:line="240" w:lineRule="auto"/>
        <w:ind w:left="-567" w:firstLine="567"/>
        <w:jc w:val="both"/>
        <w:rPr>
          <w:rFonts w:ascii="Times New Roman" w:eastAsia="Times New Roman" w:hAnsi="Times New Roman" w:cs="Times New Roman"/>
          <w:color w:val="000000" w:themeColor="text1"/>
          <w:sz w:val="24"/>
          <w:szCs w:val="24"/>
          <w:lang w:val="lv-LV"/>
        </w:rPr>
      </w:pPr>
      <w:r w:rsidRPr="004F3CFE">
        <w:rPr>
          <w:rFonts w:ascii="Times New Roman" w:eastAsia="Times New Roman" w:hAnsi="Times New Roman" w:cs="Times New Roman"/>
          <w:color w:val="000000" w:themeColor="text1"/>
          <w:sz w:val="24"/>
          <w:szCs w:val="24"/>
          <w:lang w:val="lv-LV"/>
        </w:rPr>
        <w:t xml:space="preserve">3) </w:t>
      </w:r>
      <w:r w:rsidRPr="004F3CFE" w:rsidR="004F3CFE">
        <w:rPr>
          <w:rFonts w:ascii="Times New Roman" w:eastAsia="Times New Roman" w:hAnsi="Times New Roman" w:cs="Times New Roman"/>
          <w:color w:val="000000" w:themeColor="text1"/>
          <w:sz w:val="24"/>
          <w:szCs w:val="24"/>
          <w:lang w:val="lv-LV"/>
        </w:rPr>
        <w:t>Nodarbību vērošanas apjoms un analīzes veikšana, ieteikumu izstrāde treniņu procesa uzlabošanai.</w:t>
      </w:r>
    </w:p>
    <w:p w:rsidR="004F3CFE" w:rsidP="009A1A9D" w14:paraId="6A800181" w14:textId="77777777">
      <w:pPr>
        <w:pStyle w:val="ListParagraph"/>
        <w:spacing w:after="0" w:line="240" w:lineRule="auto"/>
        <w:ind w:left="142" w:hanging="142"/>
        <w:jc w:val="both"/>
        <w:rPr>
          <w:rFonts w:ascii="Times New Roman" w:eastAsia="Times New Roman" w:hAnsi="Times New Roman" w:cs="Times New Roman"/>
          <w:color w:val="000000" w:themeColor="text1"/>
          <w:sz w:val="24"/>
          <w:szCs w:val="24"/>
          <w:lang w:val="lv-LV"/>
        </w:rPr>
      </w:pPr>
    </w:p>
    <w:p w:rsidR="00BB5CF2" w:rsidRPr="00E70FCD" w14:paraId="6519BB9D" w14:textId="1BEBFCBE">
      <w:pPr>
        <w:pStyle w:val="ListParagraph"/>
        <w:numPr>
          <w:ilvl w:val="0"/>
          <w:numId w:val="1"/>
        </w:numPr>
        <w:tabs>
          <w:tab w:val="left" w:pos="284"/>
        </w:tabs>
        <w:spacing w:after="0" w:line="240" w:lineRule="auto"/>
        <w:ind w:left="0" w:firstLine="0"/>
        <w:jc w:val="center"/>
        <w:rPr>
          <w:rFonts w:ascii="Times New Roman" w:hAnsi="Times New Roman" w:cs="Times New Roman"/>
          <w:b/>
          <w:bCs/>
          <w:color w:val="00B0F0"/>
          <w:sz w:val="24"/>
          <w:szCs w:val="24"/>
          <w:lang w:val="lv-LV"/>
        </w:rPr>
      </w:pPr>
      <w:r w:rsidRPr="00E70FCD">
        <w:rPr>
          <w:rFonts w:ascii="Times New Roman" w:hAnsi="Times New Roman" w:cs="Times New Roman"/>
          <w:b/>
          <w:bCs/>
          <w:sz w:val="24"/>
          <w:szCs w:val="24"/>
          <w:lang w:val="lv-LV"/>
        </w:rPr>
        <w:t xml:space="preserve">Informācija par </w:t>
      </w:r>
      <w:r w:rsidRPr="00E70FCD" w:rsidR="00B951AA">
        <w:rPr>
          <w:rFonts w:ascii="Times New Roman" w:hAnsi="Times New Roman" w:cs="Times New Roman"/>
          <w:b/>
          <w:bCs/>
          <w:sz w:val="24"/>
          <w:szCs w:val="24"/>
          <w:lang w:val="lv-LV"/>
        </w:rPr>
        <w:t>nozīmīgākajiem</w:t>
      </w:r>
      <w:r w:rsidRPr="00E70FCD">
        <w:rPr>
          <w:rFonts w:ascii="Times New Roman" w:hAnsi="Times New Roman" w:cs="Times New Roman"/>
          <w:b/>
          <w:bCs/>
          <w:sz w:val="24"/>
          <w:szCs w:val="24"/>
          <w:lang w:val="lv-LV"/>
        </w:rPr>
        <w:t xml:space="preserve"> īstenotajiem projektiem </w:t>
      </w:r>
      <w:r w:rsidRPr="00E70FCD">
        <w:rPr>
          <w:rFonts w:ascii="Times New Roman" w:hAnsi="Times New Roman" w:cs="Times New Roman"/>
          <w:b/>
          <w:bCs/>
          <w:sz w:val="24"/>
          <w:szCs w:val="24"/>
          <w:lang w:val="lv-LV"/>
        </w:rPr>
        <w:t xml:space="preserve">un to rezultātiem </w:t>
      </w:r>
    </w:p>
    <w:p w:rsidR="00670EA8" w:rsidP="00670EA8" w14:paraId="06CFFE8B" w14:textId="77777777">
      <w:pPr>
        <w:pStyle w:val="ListParagraph"/>
        <w:tabs>
          <w:tab w:val="left" w:pos="284"/>
        </w:tabs>
        <w:spacing w:after="0" w:line="240" w:lineRule="auto"/>
        <w:ind w:left="-567"/>
        <w:rPr>
          <w:rFonts w:ascii="Times New Roman" w:hAnsi="Times New Roman" w:cs="Times New Roman"/>
          <w:sz w:val="24"/>
          <w:szCs w:val="24"/>
          <w:lang w:val="lv-LV"/>
        </w:rPr>
      </w:pPr>
      <w:r>
        <w:rPr>
          <w:rFonts w:ascii="Times New Roman" w:hAnsi="Times New Roman" w:cs="Times New Roman"/>
          <w:sz w:val="24"/>
          <w:szCs w:val="24"/>
          <w:lang w:val="lv-LV"/>
        </w:rPr>
        <w:tab/>
      </w:r>
    </w:p>
    <w:p w:rsidR="00E97D36" w:rsidP="00670EA8" w14:paraId="6F75C453" w14:textId="297E8EB5">
      <w:pPr>
        <w:pStyle w:val="ListParagraph"/>
        <w:tabs>
          <w:tab w:val="left" w:pos="284"/>
        </w:tabs>
        <w:spacing w:after="0" w:line="240" w:lineRule="auto"/>
        <w:ind w:left="-567"/>
        <w:jc w:val="both"/>
        <w:rPr>
          <w:rFonts w:ascii="Times New Roman" w:hAnsi="Times New Roman" w:cs="Times New Roman"/>
          <w:sz w:val="24"/>
          <w:szCs w:val="24"/>
          <w:lang w:val="lv-LV"/>
        </w:rPr>
      </w:pPr>
      <w:r>
        <w:rPr>
          <w:rFonts w:ascii="Times New Roman" w:hAnsi="Times New Roman" w:cs="Times New Roman"/>
          <w:sz w:val="24"/>
          <w:szCs w:val="24"/>
          <w:lang w:val="lv-LV"/>
        </w:rPr>
        <w:tab/>
      </w:r>
      <w:r w:rsidRPr="00C84BEC" w:rsidR="00C84BEC">
        <w:rPr>
          <w:rFonts w:ascii="Times New Roman" w:hAnsi="Times New Roman" w:cs="Times New Roman"/>
          <w:sz w:val="24"/>
          <w:szCs w:val="24"/>
          <w:lang w:val="lv-LV"/>
        </w:rPr>
        <w:t xml:space="preserve">2024.gada 11.aprīlī </w:t>
      </w:r>
      <w:r w:rsidR="00AE733B">
        <w:rPr>
          <w:rFonts w:ascii="Times New Roman" w:hAnsi="Times New Roman" w:cs="Times New Roman"/>
          <w:sz w:val="24"/>
          <w:szCs w:val="24"/>
          <w:lang w:val="lv-LV"/>
        </w:rPr>
        <w:t>Skola</w:t>
      </w:r>
      <w:r w:rsidRPr="00C84BEC" w:rsidR="00C84BEC">
        <w:rPr>
          <w:rFonts w:ascii="Times New Roman" w:hAnsi="Times New Roman" w:cs="Times New Roman"/>
          <w:sz w:val="24"/>
          <w:szCs w:val="24"/>
          <w:lang w:val="lv-LV"/>
        </w:rPr>
        <w:t xml:space="preserve"> noslēdza sadarbības memorandu ar nodibinājumu ”Centrs </w:t>
      </w:r>
      <w:r w:rsidRPr="00C84BEC" w:rsidR="00C84BEC">
        <w:rPr>
          <w:rFonts w:ascii="Times New Roman" w:hAnsi="Times New Roman" w:cs="Times New Roman"/>
          <w:sz w:val="24"/>
          <w:szCs w:val="24"/>
          <w:lang w:val="lv-LV"/>
        </w:rPr>
        <w:t>Dardedze</w:t>
      </w:r>
      <w:r w:rsidRPr="00C84BEC" w:rsidR="00C84BEC">
        <w:rPr>
          <w:rFonts w:ascii="Times New Roman" w:hAnsi="Times New Roman" w:cs="Times New Roman"/>
          <w:sz w:val="24"/>
          <w:szCs w:val="24"/>
          <w:lang w:val="lv-LV"/>
        </w:rPr>
        <w:t>”</w:t>
      </w:r>
      <w:r w:rsidR="00C84BEC">
        <w:rPr>
          <w:rFonts w:ascii="Times New Roman" w:hAnsi="Times New Roman" w:cs="Times New Roman"/>
          <w:sz w:val="24"/>
          <w:szCs w:val="24"/>
          <w:lang w:val="lv-LV"/>
        </w:rPr>
        <w:t xml:space="preserve"> </w:t>
      </w:r>
      <w:r w:rsidRPr="00C84BEC" w:rsidR="00C84BEC">
        <w:rPr>
          <w:rFonts w:ascii="Times New Roman" w:hAnsi="Times New Roman" w:cs="Times New Roman"/>
          <w:sz w:val="24"/>
          <w:szCs w:val="24"/>
          <w:lang w:val="lv-LV"/>
        </w:rPr>
        <w:t>ar mē</w:t>
      </w:r>
      <w:r>
        <w:rPr>
          <w:rFonts w:ascii="Times New Roman" w:hAnsi="Times New Roman" w:cs="Times New Roman"/>
          <w:sz w:val="24"/>
          <w:szCs w:val="24"/>
          <w:lang w:val="lv-LV"/>
        </w:rPr>
        <w:t>rķi</w:t>
      </w:r>
      <w:r w:rsidRPr="00C84BEC" w:rsidR="00C84BEC">
        <w:rPr>
          <w:rFonts w:ascii="Times New Roman" w:hAnsi="Times New Roman" w:cs="Times New Roman"/>
          <w:sz w:val="24"/>
          <w:szCs w:val="24"/>
          <w:lang w:val="lv-LV"/>
        </w:rPr>
        <w:t xml:space="preserve"> kopīgi veidot bērnu tiesību aizsardzības protokolu jebkāda veida vardarbības  pret bērnu novēršanai</w:t>
      </w:r>
      <w:r w:rsidR="00825DC9">
        <w:rPr>
          <w:rFonts w:ascii="Times New Roman" w:hAnsi="Times New Roman" w:cs="Times New Roman"/>
          <w:sz w:val="24"/>
          <w:szCs w:val="24"/>
          <w:lang w:val="lv-LV"/>
        </w:rPr>
        <w:t xml:space="preserve">. </w:t>
      </w:r>
      <w:r>
        <w:rPr>
          <w:rFonts w:ascii="Times New Roman" w:hAnsi="Times New Roman" w:cs="Times New Roman"/>
          <w:sz w:val="24"/>
          <w:szCs w:val="24"/>
          <w:lang w:val="lv-LV"/>
        </w:rPr>
        <w:t>Projekta ietvaros skolā tika izveidota bērnu tiesību aizsardzības komanda, izstrādātas  bērnu tiesību aizsardzības vadlīnijas Rīgas vingrošanas skolā, noorganizēts seminārs par bērnu tiesību aizsardzības jautājumiem un vadlīniju prezentācija visiem skolas darbiniekiem.</w:t>
      </w:r>
    </w:p>
    <w:p w:rsidR="00670EA8" w:rsidRPr="00C84BEC" w:rsidP="00670EA8" w14:paraId="336BF385" w14:textId="77777777">
      <w:pPr>
        <w:pStyle w:val="ListParagraph"/>
        <w:tabs>
          <w:tab w:val="left" w:pos="284"/>
        </w:tabs>
        <w:spacing w:after="0" w:line="240" w:lineRule="auto"/>
        <w:ind w:left="0"/>
        <w:rPr>
          <w:rFonts w:ascii="Times New Roman" w:hAnsi="Times New Roman" w:cs="Times New Roman"/>
          <w:sz w:val="24"/>
          <w:szCs w:val="24"/>
          <w:lang w:val="lv-LV"/>
        </w:rPr>
      </w:pPr>
    </w:p>
    <w:p w:rsidR="006B6C7F" w:rsidRPr="000271C4" w14:paraId="38FFC513" w14:textId="3CA0E2E3">
      <w:pPr>
        <w:pStyle w:val="ListParagraph"/>
        <w:numPr>
          <w:ilvl w:val="0"/>
          <w:numId w:val="1"/>
        </w:numPr>
        <w:tabs>
          <w:tab w:val="left" w:pos="426"/>
        </w:tabs>
        <w:spacing w:after="0" w:line="240" w:lineRule="auto"/>
        <w:ind w:left="0" w:firstLine="0"/>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Citi sasniegumi</w:t>
      </w:r>
      <w:r w:rsidR="00E97D36">
        <w:rPr>
          <w:rFonts w:ascii="Times New Roman" w:hAnsi="Times New Roman" w:cs="Times New Roman"/>
          <w:b/>
          <w:bCs/>
          <w:sz w:val="24"/>
          <w:szCs w:val="24"/>
          <w:lang w:val="lv-LV"/>
        </w:rPr>
        <w:t xml:space="preserve"> un izglītības iestādei būtiskā informācija</w:t>
      </w:r>
    </w:p>
    <w:p w:rsidR="00D05442" w:rsidRPr="00DB10B2" w:rsidP="00DB10B2" w14:paraId="5F2AAB53" w14:textId="609C9754">
      <w:pPr>
        <w:spacing w:after="0" w:line="240" w:lineRule="auto"/>
        <w:ind w:left="-709" w:firstLine="851"/>
        <w:jc w:val="both"/>
        <w:rPr>
          <w:rFonts w:ascii="Times New Roman" w:hAnsi="Times New Roman" w:cs="Times New Roman"/>
          <w:sz w:val="24"/>
          <w:szCs w:val="24"/>
          <w:lang w:val="lv-LV"/>
        </w:rPr>
      </w:pPr>
      <w:r w:rsidRPr="00DB10B2">
        <w:rPr>
          <w:rFonts w:ascii="Times New Roman" w:hAnsi="Times New Roman" w:cs="Times New Roman"/>
          <w:sz w:val="24"/>
          <w:szCs w:val="24"/>
          <w:lang w:val="lv-LV"/>
        </w:rPr>
        <w:t xml:space="preserve"> </w:t>
      </w:r>
    </w:p>
    <w:tbl>
      <w:tblPr>
        <w:tblStyle w:val="TableGrid"/>
        <w:tblW w:w="9923" w:type="dxa"/>
        <w:tblInd w:w="-572" w:type="dxa"/>
        <w:tblLook w:val="04A0"/>
      </w:tblPr>
      <w:tblGrid>
        <w:gridCol w:w="2143"/>
        <w:gridCol w:w="1607"/>
        <w:gridCol w:w="2258"/>
        <w:gridCol w:w="1857"/>
        <w:gridCol w:w="2058"/>
      </w:tblGrid>
      <w:tr w14:paraId="5FE5E059" w14:textId="77777777" w:rsidTr="006756D8">
        <w:tblPrEx>
          <w:tblW w:w="9923" w:type="dxa"/>
          <w:tblInd w:w="-572" w:type="dxa"/>
          <w:tblLook w:val="04A0"/>
        </w:tblPrEx>
        <w:tc>
          <w:tcPr>
            <w:tcW w:w="2143" w:type="dxa"/>
          </w:tcPr>
          <w:p w:rsidR="00281AFE" w:rsidRPr="00EE3D7F" w:rsidP="00BB0B40" w14:paraId="66C51FA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Sacensību nosaukums</w:t>
            </w:r>
          </w:p>
        </w:tc>
        <w:tc>
          <w:tcPr>
            <w:tcW w:w="1607" w:type="dxa"/>
          </w:tcPr>
          <w:p w:rsidR="00281AFE" w:rsidRPr="00EE3D7F" w:rsidP="00BB0B40" w14:paraId="335C858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Datums</w:t>
            </w:r>
          </w:p>
        </w:tc>
        <w:tc>
          <w:tcPr>
            <w:tcW w:w="2258" w:type="dxa"/>
          </w:tcPr>
          <w:p w:rsidR="00281AFE" w:rsidRPr="00EE3D7F" w:rsidP="00BB0B40" w14:paraId="7F7ADABD" w14:textId="1F5C1C57">
            <w:pPr>
              <w:rPr>
                <w:rFonts w:ascii="Times New Roman" w:hAnsi="Times New Roman" w:cs="Times New Roman"/>
                <w:sz w:val="24"/>
                <w:szCs w:val="24"/>
                <w:lang w:val="lv-LV"/>
              </w:rPr>
            </w:pPr>
            <w:r>
              <w:rPr>
                <w:rFonts w:ascii="Times New Roman" w:hAnsi="Times New Roman" w:cs="Times New Roman"/>
                <w:sz w:val="24"/>
                <w:szCs w:val="24"/>
                <w:lang w:val="lv-LV"/>
              </w:rPr>
              <w:t>Izglītojamā</w:t>
            </w:r>
            <w:r w:rsidRPr="00EE3D7F">
              <w:rPr>
                <w:rFonts w:ascii="Times New Roman" w:hAnsi="Times New Roman" w:cs="Times New Roman"/>
                <w:sz w:val="24"/>
                <w:szCs w:val="24"/>
                <w:lang w:val="lv-LV"/>
              </w:rPr>
              <w:t xml:space="preserve"> vārds, uzvārds</w:t>
            </w:r>
          </w:p>
        </w:tc>
        <w:tc>
          <w:tcPr>
            <w:tcW w:w="1857" w:type="dxa"/>
          </w:tcPr>
          <w:p w:rsidR="00281AFE" w:rsidRPr="00EE3D7F" w:rsidP="00BB0B40" w14:paraId="272670E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Izcīnīta vieta, sporta klase</w:t>
            </w:r>
          </w:p>
        </w:tc>
        <w:tc>
          <w:tcPr>
            <w:tcW w:w="2058" w:type="dxa"/>
          </w:tcPr>
          <w:p w:rsidR="00281AFE" w:rsidRPr="00EE3D7F" w:rsidP="00BB0B40" w14:paraId="08C74670" w14:textId="5193FFBB">
            <w:pPr>
              <w:rPr>
                <w:rFonts w:ascii="Times New Roman" w:hAnsi="Times New Roman" w:cs="Times New Roman"/>
                <w:sz w:val="24"/>
                <w:szCs w:val="24"/>
                <w:lang w:val="lv-LV"/>
              </w:rPr>
            </w:pPr>
            <w:r>
              <w:rPr>
                <w:rFonts w:ascii="Times New Roman" w:hAnsi="Times New Roman" w:cs="Times New Roman"/>
                <w:sz w:val="24"/>
                <w:szCs w:val="24"/>
                <w:lang w:val="lv-LV"/>
              </w:rPr>
              <w:t>Izglītojamā</w:t>
            </w:r>
            <w:r w:rsidRPr="00EE3D7F">
              <w:rPr>
                <w:rFonts w:ascii="Times New Roman" w:hAnsi="Times New Roman" w:cs="Times New Roman"/>
                <w:sz w:val="24"/>
                <w:szCs w:val="24"/>
                <w:lang w:val="lv-LV"/>
              </w:rPr>
              <w:t xml:space="preserve"> trenera vārds, uzvārds</w:t>
            </w:r>
          </w:p>
        </w:tc>
      </w:tr>
      <w:tr w14:paraId="6A031C00" w14:textId="77777777" w:rsidTr="006756D8">
        <w:tblPrEx>
          <w:tblW w:w="9923" w:type="dxa"/>
          <w:tblInd w:w="-572" w:type="dxa"/>
          <w:tblLook w:val="04A0"/>
        </w:tblPrEx>
        <w:trPr>
          <w:trHeight w:val="894"/>
        </w:trPr>
        <w:tc>
          <w:tcPr>
            <w:tcW w:w="2143" w:type="dxa"/>
            <w:vMerge w:val="restart"/>
          </w:tcPr>
          <w:p w:rsidR="00281AFE" w:rsidRPr="00EE3D7F" w:rsidP="00BB0B40" w14:paraId="10DC8FE0"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Pasaules izaicinājuma kauss sporta vingrošanā, </w:t>
            </w:r>
            <w:r w:rsidRPr="00EE3D7F">
              <w:rPr>
                <w:rFonts w:ascii="Times New Roman" w:hAnsi="Times New Roman" w:cs="Times New Roman"/>
                <w:sz w:val="24"/>
                <w:szCs w:val="24"/>
                <w:lang w:val="lv-LV"/>
              </w:rPr>
              <w:t>Mersinā</w:t>
            </w:r>
            <w:r w:rsidRPr="00EE3D7F">
              <w:rPr>
                <w:rFonts w:ascii="Times New Roman" w:hAnsi="Times New Roman" w:cs="Times New Roman"/>
                <w:sz w:val="24"/>
                <w:szCs w:val="24"/>
                <w:lang w:val="lv-LV"/>
              </w:rPr>
              <w:t>, Turcija</w:t>
            </w:r>
          </w:p>
        </w:tc>
        <w:tc>
          <w:tcPr>
            <w:tcW w:w="1607" w:type="dxa"/>
            <w:vMerge w:val="restart"/>
          </w:tcPr>
          <w:p w:rsidR="00281AFE" w:rsidRPr="00EE3D7F" w:rsidP="00BB0B40" w14:paraId="78883A2C"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01.09.2023-03.09.2023</w:t>
            </w:r>
          </w:p>
        </w:tc>
        <w:tc>
          <w:tcPr>
            <w:tcW w:w="2258" w:type="dxa"/>
          </w:tcPr>
          <w:p w:rsidR="00281AFE" w:rsidRPr="00EE3D7F" w:rsidP="00BB0B40" w14:paraId="1D2C93DC"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Anastasija </w:t>
            </w:r>
            <w:r w:rsidRPr="00EE3D7F">
              <w:rPr>
                <w:rFonts w:ascii="Times New Roman" w:hAnsi="Times New Roman" w:cs="Times New Roman"/>
                <w:sz w:val="24"/>
                <w:szCs w:val="24"/>
                <w:lang w:val="lv-LV"/>
              </w:rPr>
              <w:t>Anaņjeva</w:t>
            </w:r>
          </w:p>
        </w:tc>
        <w:tc>
          <w:tcPr>
            <w:tcW w:w="1857" w:type="dxa"/>
          </w:tcPr>
          <w:p w:rsidR="00281AFE" w:rsidRPr="00EE3D7F" w:rsidP="00BB0B40" w14:paraId="52312BB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Atbalsta lēcienā – 6.vieta, </w:t>
            </w:r>
            <w:r w:rsidRPr="00EE3D7F">
              <w:rPr>
                <w:rFonts w:ascii="Times New Roman" w:hAnsi="Times New Roman" w:cs="Times New Roman"/>
                <w:sz w:val="24"/>
                <w:szCs w:val="24"/>
                <w:lang w:val="lv-LV"/>
              </w:rPr>
              <w:t>Seniore</w:t>
            </w:r>
          </w:p>
        </w:tc>
        <w:tc>
          <w:tcPr>
            <w:tcW w:w="2058" w:type="dxa"/>
          </w:tcPr>
          <w:p w:rsidR="00281AFE" w:rsidRPr="00EE3D7F" w:rsidP="00BB0B40" w14:paraId="4367390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V.Murauska</w:t>
            </w:r>
          </w:p>
        </w:tc>
      </w:tr>
      <w:tr w14:paraId="708DAE1B" w14:textId="77777777" w:rsidTr="006756D8">
        <w:tblPrEx>
          <w:tblW w:w="9923" w:type="dxa"/>
          <w:tblInd w:w="-572" w:type="dxa"/>
          <w:tblLook w:val="04A0"/>
        </w:tblPrEx>
        <w:trPr>
          <w:trHeight w:val="450"/>
        </w:trPr>
        <w:tc>
          <w:tcPr>
            <w:tcW w:w="2143" w:type="dxa"/>
            <w:vMerge/>
          </w:tcPr>
          <w:p w:rsidR="00281AFE" w:rsidRPr="00EE3D7F" w:rsidP="00BB0B40" w14:paraId="14562C21" w14:textId="77777777">
            <w:pPr>
              <w:rPr>
                <w:rFonts w:ascii="Times New Roman" w:hAnsi="Times New Roman" w:cs="Times New Roman"/>
                <w:sz w:val="24"/>
                <w:szCs w:val="24"/>
                <w:lang w:val="lv-LV"/>
              </w:rPr>
            </w:pPr>
          </w:p>
        </w:tc>
        <w:tc>
          <w:tcPr>
            <w:tcW w:w="1607" w:type="dxa"/>
            <w:vMerge/>
          </w:tcPr>
          <w:p w:rsidR="00281AFE" w:rsidRPr="00EE3D7F" w:rsidP="00BB0B40" w14:paraId="48E7B8B1" w14:textId="77777777">
            <w:pPr>
              <w:rPr>
                <w:rFonts w:ascii="Times New Roman" w:hAnsi="Times New Roman" w:cs="Times New Roman"/>
                <w:sz w:val="24"/>
                <w:szCs w:val="24"/>
                <w:lang w:val="lv-LV"/>
              </w:rPr>
            </w:pPr>
          </w:p>
        </w:tc>
        <w:tc>
          <w:tcPr>
            <w:tcW w:w="2258" w:type="dxa"/>
          </w:tcPr>
          <w:p w:rsidR="00281AFE" w:rsidRPr="00EE3D7F" w:rsidP="00BB0B40" w14:paraId="7CA53BC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Ričards Plāte</w:t>
            </w:r>
          </w:p>
        </w:tc>
        <w:tc>
          <w:tcPr>
            <w:tcW w:w="1857" w:type="dxa"/>
          </w:tcPr>
          <w:p w:rsidR="00281AFE" w:rsidRPr="00EE3D7F" w:rsidP="00BB0B40" w14:paraId="69F4686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Brīvajās kustībās – 6.vieta, Seniors</w:t>
            </w:r>
          </w:p>
        </w:tc>
        <w:tc>
          <w:tcPr>
            <w:tcW w:w="2058" w:type="dxa"/>
          </w:tcPr>
          <w:p w:rsidR="00281AFE" w:rsidRPr="00EE3D7F" w:rsidP="00BB0B40" w14:paraId="605679D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5B6EC5FD" w14:textId="77777777" w:rsidTr="006756D8">
        <w:tblPrEx>
          <w:tblW w:w="9923" w:type="dxa"/>
          <w:tblInd w:w="-572" w:type="dxa"/>
          <w:tblLook w:val="04A0"/>
        </w:tblPrEx>
        <w:trPr>
          <w:trHeight w:val="450"/>
        </w:trPr>
        <w:tc>
          <w:tcPr>
            <w:tcW w:w="2143" w:type="dxa"/>
            <w:vMerge/>
          </w:tcPr>
          <w:p w:rsidR="00281AFE" w:rsidRPr="00EE3D7F" w:rsidP="00BB0B40" w14:paraId="065D4310" w14:textId="77777777">
            <w:pPr>
              <w:rPr>
                <w:rFonts w:ascii="Times New Roman" w:hAnsi="Times New Roman" w:cs="Times New Roman"/>
                <w:sz w:val="24"/>
                <w:szCs w:val="24"/>
                <w:lang w:val="lv-LV"/>
              </w:rPr>
            </w:pPr>
          </w:p>
        </w:tc>
        <w:tc>
          <w:tcPr>
            <w:tcW w:w="1607" w:type="dxa"/>
            <w:vMerge/>
          </w:tcPr>
          <w:p w:rsidR="00281AFE" w:rsidRPr="00EE3D7F" w:rsidP="00BB0B40" w14:paraId="42E27D07" w14:textId="77777777">
            <w:pPr>
              <w:rPr>
                <w:rFonts w:ascii="Times New Roman" w:hAnsi="Times New Roman" w:cs="Times New Roman"/>
                <w:sz w:val="24"/>
                <w:szCs w:val="24"/>
                <w:lang w:val="lv-LV"/>
              </w:rPr>
            </w:pPr>
          </w:p>
        </w:tc>
        <w:tc>
          <w:tcPr>
            <w:tcW w:w="2258" w:type="dxa"/>
          </w:tcPr>
          <w:p w:rsidR="00281AFE" w:rsidRPr="00EE3D7F" w:rsidP="00BB0B40" w14:paraId="05E3429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Marija Mihailova</w:t>
            </w:r>
          </w:p>
        </w:tc>
        <w:tc>
          <w:tcPr>
            <w:tcW w:w="1857" w:type="dxa"/>
          </w:tcPr>
          <w:p w:rsidR="00281AFE" w:rsidRPr="00EE3D7F" w:rsidP="00BB0B40" w14:paraId="7A7DAA6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Brīvajās kustībās – 10.vieta, </w:t>
            </w:r>
            <w:r w:rsidRPr="00EE3D7F">
              <w:rPr>
                <w:rFonts w:ascii="Times New Roman" w:hAnsi="Times New Roman" w:cs="Times New Roman"/>
                <w:sz w:val="24"/>
                <w:szCs w:val="24"/>
                <w:lang w:val="lv-LV"/>
              </w:rPr>
              <w:t>Seniore</w:t>
            </w:r>
          </w:p>
        </w:tc>
        <w:tc>
          <w:tcPr>
            <w:tcW w:w="2058" w:type="dxa"/>
          </w:tcPr>
          <w:p w:rsidR="00281AFE" w:rsidRPr="00EE3D7F" w:rsidP="00BB0B40" w14:paraId="41FE7F8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I.Mickeviča</w:t>
            </w:r>
          </w:p>
        </w:tc>
      </w:tr>
      <w:tr w14:paraId="4C4C328A" w14:textId="77777777" w:rsidTr="006756D8">
        <w:tblPrEx>
          <w:tblW w:w="9923" w:type="dxa"/>
          <w:tblInd w:w="-572" w:type="dxa"/>
          <w:tblLook w:val="04A0"/>
        </w:tblPrEx>
        <w:trPr>
          <w:trHeight w:val="600"/>
        </w:trPr>
        <w:tc>
          <w:tcPr>
            <w:tcW w:w="2143" w:type="dxa"/>
          </w:tcPr>
          <w:p w:rsidR="00281AFE" w:rsidRPr="00EE3D7F" w:rsidP="00BB0B40" w14:paraId="43AE6F5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Mälarcupen</w:t>
            </w:r>
            <w:r w:rsidRPr="00EE3D7F">
              <w:rPr>
                <w:rFonts w:ascii="Times New Roman" w:hAnsi="Times New Roman" w:cs="Times New Roman"/>
                <w:sz w:val="24"/>
                <w:szCs w:val="24"/>
                <w:lang w:val="lv-LV"/>
              </w:rPr>
              <w:t xml:space="preserve"> 2023</w:t>
            </w:r>
          </w:p>
        </w:tc>
        <w:tc>
          <w:tcPr>
            <w:tcW w:w="1607" w:type="dxa"/>
          </w:tcPr>
          <w:p w:rsidR="00281AFE" w:rsidRPr="00EE3D7F" w:rsidP="00BB0B40" w14:paraId="15F28D8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03.11.2023-05.11.2023</w:t>
            </w:r>
          </w:p>
        </w:tc>
        <w:tc>
          <w:tcPr>
            <w:tcW w:w="2258" w:type="dxa"/>
          </w:tcPr>
          <w:p w:rsidR="00281AFE" w:rsidRPr="00EE3D7F" w:rsidP="00BB0B40" w14:paraId="152BAED0"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Marija Mihailova</w:t>
            </w:r>
          </w:p>
        </w:tc>
        <w:tc>
          <w:tcPr>
            <w:tcW w:w="1857" w:type="dxa"/>
          </w:tcPr>
          <w:p w:rsidR="00281AFE" w:rsidRPr="00EE3D7F" w:rsidP="00BB0B40" w14:paraId="47DE1B55"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2.vieta daudzcīņā, </w:t>
            </w:r>
            <w:r w:rsidRPr="00EE3D7F">
              <w:rPr>
                <w:rFonts w:ascii="Times New Roman" w:hAnsi="Times New Roman" w:cs="Times New Roman"/>
                <w:sz w:val="24"/>
                <w:szCs w:val="24"/>
                <w:lang w:val="lv-LV"/>
              </w:rPr>
              <w:t>Seniore</w:t>
            </w:r>
          </w:p>
        </w:tc>
        <w:tc>
          <w:tcPr>
            <w:tcW w:w="2058" w:type="dxa"/>
          </w:tcPr>
          <w:p w:rsidR="00281AFE" w:rsidRPr="00EE3D7F" w:rsidP="00BB0B40" w14:paraId="2ECB6771"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I.Mickeviča</w:t>
            </w:r>
          </w:p>
        </w:tc>
      </w:tr>
      <w:tr w14:paraId="076BD6BC" w14:textId="77777777" w:rsidTr="006756D8">
        <w:tblPrEx>
          <w:tblW w:w="9923" w:type="dxa"/>
          <w:tblInd w:w="-572" w:type="dxa"/>
          <w:tblLook w:val="04A0"/>
        </w:tblPrEx>
        <w:trPr>
          <w:trHeight w:val="600"/>
        </w:trPr>
        <w:tc>
          <w:tcPr>
            <w:tcW w:w="2143" w:type="dxa"/>
            <w:vMerge w:val="restart"/>
          </w:tcPr>
          <w:p w:rsidR="00281AFE" w:rsidRPr="00EE3D7F" w:rsidP="00BB0B40" w14:paraId="223BC5D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Latvijas Republikas čempionāts (sporta vingrošanā vīriešiem)</w:t>
            </w:r>
          </w:p>
        </w:tc>
        <w:tc>
          <w:tcPr>
            <w:tcW w:w="1607" w:type="dxa"/>
            <w:vMerge w:val="restart"/>
          </w:tcPr>
          <w:p w:rsidR="00281AFE" w:rsidRPr="00EE3D7F" w:rsidP="00BB0B40" w14:paraId="6A212CD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23.11.2023-24.11.2023</w:t>
            </w:r>
          </w:p>
        </w:tc>
        <w:tc>
          <w:tcPr>
            <w:tcW w:w="2258" w:type="dxa"/>
          </w:tcPr>
          <w:p w:rsidR="00281AFE" w:rsidRPr="00EE3D7F" w:rsidP="00BB0B40" w14:paraId="15C2BB68"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Ričards Plāte</w:t>
            </w:r>
          </w:p>
        </w:tc>
        <w:tc>
          <w:tcPr>
            <w:tcW w:w="1857" w:type="dxa"/>
          </w:tcPr>
          <w:p w:rsidR="00281AFE" w:rsidRPr="00EE3D7F" w:rsidP="00BB0B40" w14:paraId="6A9C433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1.vieta daudzcīņā, Seniors</w:t>
            </w:r>
          </w:p>
        </w:tc>
        <w:tc>
          <w:tcPr>
            <w:tcW w:w="2058" w:type="dxa"/>
          </w:tcPr>
          <w:p w:rsidR="00281AFE" w:rsidRPr="00EE3D7F" w:rsidP="00BB0B40" w14:paraId="07CABAC5"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3BAEE46A" w14:textId="77777777" w:rsidTr="006756D8">
        <w:tblPrEx>
          <w:tblW w:w="9923" w:type="dxa"/>
          <w:tblInd w:w="-572" w:type="dxa"/>
          <w:tblLook w:val="04A0"/>
        </w:tblPrEx>
        <w:trPr>
          <w:trHeight w:val="450"/>
        </w:trPr>
        <w:tc>
          <w:tcPr>
            <w:tcW w:w="2143" w:type="dxa"/>
            <w:vMerge/>
          </w:tcPr>
          <w:p w:rsidR="00281AFE" w:rsidRPr="00EE3D7F" w:rsidP="00BB0B40" w14:paraId="4F19A27E" w14:textId="77777777">
            <w:pPr>
              <w:rPr>
                <w:rFonts w:ascii="Times New Roman" w:hAnsi="Times New Roman" w:cs="Times New Roman"/>
                <w:sz w:val="24"/>
                <w:szCs w:val="24"/>
                <w:lang w:val="lv-LV"/>
              </w:rPr>
            </w:pPr>
          </w:p>
        </w:tc>
        <w:tc>
          <w:tcPr>
            <w:tcW w:w="1607" w:type="dxa"/>
            <w:vMerge/>
          </w:tcPr>
          <w:p w:rsidR="00281AFE" w:rsidRPr="00EE3D7F" w:rsidP="00BB0B40" w14:paraId="257B9E75" w14:textId="77777777">
            <w:pPr>
              <w:rPr>
                <w:rFonts w:ascii="Times New Roman" w:hAnsi="Times New Roman" w:cs="Times New Roman"/>
                <w:sz w:val="24"/>
                <w:szCs w:val="24"/>
                <w:lang w:val="lv-LV"/>
              </w:rPr>
            </w:pPr>
          </w:p>
        </w:tc>
        <w:tc>
          <w:tcPr>
            <w:tcW w:w="2258" w:type="dxa"/>
          </w:tcPr>
          <w:p w:rsidR="00281AFE" w:rsidRPr="00EE3D7F" w:rsidP="00BB0B40" w14:paraId="127AAA7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Artjoms</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Ščerbatjuks</w:t>
            </w:r>
          </w:p>
        </w:tc>
        <w:tc>
          <w:tcPr>
            <w:tcW w:w="1857" w:type="dxa"/>
          </w:tcPr>
          <w:p w:rsidR="00281AFE" w:rsidRPr="00EE3D7F" w:rsidP="00BB0B40" w14:paraId="06E9BD3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1.vieta daudzcīņā, Juniors</w:t>
            </w:r>
          </w:p>
        </w:tc>
        <w:tc>
          <w:tcPr>
            <w:tcW w:w="2058" w:type="dxa"/>
          </w:tcPr>
          <w:p w:rsidR="00281AFE" w:rsidRPr="00EE3D7F" w:rsidP="00BB0B40" w14:paraId="500DC798"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2D3AB5F5" w14:textId="77777777" w:rsidTr="006756D8">
        <w:tblPrEx>
          <w:tblW w:w="9923" w:type="dxa"/>
          <w:tblInd w:w="-572" w:type="dxa"/>
          <w:tblLook w:val="04A0"/>
        </w:tblPrEx>
        <w:trPr>
          <w:trHeight w:val="450"/>
        </w:trPr>
        <w:tc>
          <w:tcPr>
            <w:tcW w:w="2143" w:type="dxa"/>
            <w:vMerge/>
          </w:tcPr>
          <w:p w:rsidR="00281AFE" w:rsidRPr="00EE3D7F" w:rsidP="00BB0B40" w14:paraId="3F7D9A50" w14:textId="77777777">
            <w:pPr>
              <w:rPr>
                <w:rFonts w:ascii="Times New Roman" w:hAnsi="Times New Roman" w:cs="Times New Roman"/>
                <w:sz w:val="24"/>
                <w:szCs w:val="24"/>
                <w:lang w:val="lv-LV"/>
              </w:rPr>
            </w:pPr>
          </w:p>
        </w:tc>
        <w:tc>
          <w:tcPr>
            <w:tcW w:w="1607" w:type="dxa"/>
            <w:vMerge/>
          </w:tcPr>
          <w:p w:rsidR="00281AFE" w:rsidRPr="00EE3D7F" w:rsidP="00BB0B40" w14:paraId="5095C6CE" w14:textId="77777777">
            <w:pPr>
              <w:rPr>
                <w:rFonts w:ascii="Times New Roman" w:hAnsi="Times New Roman" w:cs="Times New Roman"/>
                <w:sz w:val="24"/>
                <w:szCs w:val="24"/>
                <w:lang w:val="lv-LV"/>
              </w:rPr>
            </w:pPr>
          </w:p>
        </w:tc>
        <w:tc>
          <w:tcPr>
            <w:tcW w:w="2258" w:type="dxa"/>
          </w:tcPr>
          <w:p w:rsidR="00281AFE" w:rsidRPr="00EE3D7F" w:rsidP="00BB0B40" w14:paraId="1CF89B3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Timurs</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Voronovs</w:t>
            </w:r>
          </w:p>
        </w:tc>
        <w:tc>
          <w:tcPr>
            <w:tcW w:w="1857" w:type="dxa"/>
          </w:tcPr>
          <w:p w:rsidR="00281AFE" w:rsidRPr="00EE3D7F" w:rsidP="00BB0B40" w14:paraId="0867404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1.vieta daudzcīņā, </w:t>
            </w:r>
            <w:r w:rsidRPr="00EE3D7F">
              <w:rPr>
                <w:rFonts w:ascii="Times New Roman" w:hAnsi="Times New Roman" w:cs="Times New Roman"/>
                <w:sz w:val="24"/>
                <w:szCs w:val="24"/>
                <w:lang w:val="lv-LV"/>
              </w:rPr>
              <w:t>Pre</w:t>
            </w:r>
            <w:r w:rsidRPr="00EE3D7F">
              <w:rPr>
                <w:rFonts w:ascii="Times New Roman" w:hAnsi="Times New Roman" w:cs="Times New Roman"/>
                <w:sz w:val="24"/>
                <w:szCs w:val="24"/>
                <w:lang w:val="lv-LV"/>
              </w:rPr>
              <w:t>-juniors</w:t>
            </w:r>
          </w:p>
        </w:tc>
        <w:tc>
          <w:tcPr>
            <w:tcW w:w="2058" w:type="dxa"/>
          </w:tcPr>
          <w:p w:rsidR="00281AFE" w:rsidRPr="00EE3D7F" w:rsidP="00BB0B40" w14:paraId="7C1ADA6E"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V.Šarko</w:t>
            </w:r>
          </w:p>
        </w:tc>
      </w:tr>
      <w:tr w14:paraId="00B67D52" w14:textId="77777777" w:rsidTr="006756D8">
        <w:tblPrEx>
          <w:tblW w:w="9923" w:type="dxa"/>
          <w:tblInd w:w="-572" w:type="dxa"/>
          <w:tblLook w:val="04A0"/>
        </w:tblPrEx>
        <w:trPr>
          <w:trHeight w:val="600"/>
        </w:trPr>
        <w:tc>
          <w:tcPr>
            <w:tcW w:w="2143" w:type="dxa"/>
            <w:vMerge w:val="restart"/>
          </w:tcPr>
          <w:p w:rsidR="00281AFE" w:rsidRPr="00EE3D7F" w:rsidP="00BB0B40" w14:paraId="4063458E"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Latvijas Republikas čempionāts (sporta vingrošanā sievietēm)</w:t>
            </w:r>
          </w:p>
        </w:tc>
        <w:tc>
          <w:tcPr>
            <w:tcW w:w="1607" w:type="dxa"/>
            <w:vMerge w:val="restart"/>
          </w:tcPr>
          <w:p w:rsidR="00281AFE" w:rsidRPr="00EE3D7F" w:rsidP="00BB0B40" w14:paraId="3B70325A"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17.11.2023-18.11.2023</w:t>
            </w:r>
          </w:p>
        </w:tc>
        <w:tc>
          <w:tcPr>
            <w:tcW w:w="2258" w:type="dxa"/>
          </w:tcPr>
          <w:p w:rsidR="00281AFE" w:rsidRPr="00EE3D7F" w:rsidP="00BB0B40" w14:paraId="5A48716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Marija Mihailova</w:t>
            </w:r>
          </w:p>
        </w:tc>
        <w:tc>
          <w:tcPr>
            <w:tcW w:w="1857" w:type="dxa"/>
          </w:tcPr>
          <w:p w:rsidR="00281AFE" w:rsidRPr="00EE3D7F" w:rsidP="00BB0B40" w14:paraId="28333391"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1.vieta daudzcīņā, </w:t>
            </w:r>
            <w:r w:rsidRPr="00EE3D7F">
              <w:rPr>
                <w:rFonts w:ascii="Times New Roman" w:hAnsi="Times New Roman" w:cs="Times New Roman"/>
                <w:sz w:val="24"/>
                <w:szCs w:val="24"/>
                <w:lang w:val="lv-LV"/>
              </w:rPr>
              <w:t>Seniore</w:t>
            </w:r>
          </w:p>
        </w:tc>
        <w:tc>
          <w:tcPr>
            <w:tcW w:w="2058" w:type="dxa"/>
          </w:tcPr>
          <w:p w:rsidR="00281AFE" w:rsidRPr="00EE3D7F" w:rsidP="00BB0B40" w14:paraId="4F4E0F8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I.Mickeviča</w:t>
            </w:r>
          </w:p>
        </w:tc>
      </w:tr>
      <w:tr w14:paraId="6DF256C3" w14:textId="77777777" w:rsidTr="006756D8">
        <w:tblPrEx>
          <w:tblW w:w="9923" w:type="dxa"/>
          <w:tblInd w:w="-572" w:type="dxa"/>
          <w:tblLook w:val="04A0"/>
        </w:tblPrEx>
        <w:trPr>
          <w:trHeight w:val="600"/>
        </w:trPr>
        <w:tc>
          <w:tcPr>
            <w:tcW w:w="2143" w:type="dxa"/>
            <w:vMerge/>
          </w:tcPr>
          <w:p w:rsidR="00281AFE" w:rsidRPr="00EE3D7F" w:rsidP="00BB0B40" w14:paraId="73F26D01" w14:textId="77777777">
            <w:pPr>
              <w:rPr>
                <w:rFonts w:ascii="Times New Roman" w:hAnsi="Times New Roman" w:cs="Times New Roman"/>
                <w:sz w:val="24"/>
                <w:szCs w:val="24"/>
                <w:lang w:val="lv-LV"/>
              </w:rPr>
            </w:pPr>
          </w:p>
        </w:tc>
        <w:tc>
          <w:tcPr>
            <w:tcW w:w="1607" w:type="dxa"/>
            <w:vMerge/>
          </w:tcPr>
          <w:p w:rsidR="00281AFE" w:rsidRPr="00EE3D7F" w:rsidP="00BB0B40" w14:paraId="364CC4BD" w14:textId="77777777">
            <w:pPr>
              <w:rPr>
                <w:rFonts w:ascii="Times New Roman" w:hAnsi="Times New Roman" w:cs="Times New Roman"/>
                <w:sz w:val="24"/>
                <w:szCs w:val="24"/>
                <w:lang w:val="lv-LV"/>
              </w:rPr>
            </w:pPr>
          </w:p>
        </w:tc>
        <w:tc>
          <w:tcPr>
            <w:tcW w:w="2258" w:type="dxa"/>
          </w:tcPr>
          <w:p w:rsidR="00281AFE" w:rsidRPr="00EE3D7F" w:rsidP="00BB0B40" w14:paraId="3A2451F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Anastasija </w:t>
            </w:r>
            <w:r w:rsidRPr="00EE3D7F">
              <w:rPr>
                <w:rFonts w:ascii="Times New Roman" w:hAnsi="Times New Roman" w:cs="Times New Roman"/>
                <w:sz w:val="24"/>
                <w:szCs w:val="24"/>
                <w:lang w:val="lv-LV"/>
              </w:rPr>
              <w:t>Anaņjeva</w:t>
            </w:r>
          </w:p>
        </w:tc>
        <w:tc>
          <w:tcPr>
            <w:tcW w:w="1857" w:type="dxa"/>
          </w:tcPr>
          <w:p w:rsidR="00281AFE" w:rsidRPr="00EE3D7F" w:rsidP="00BB0B40" w14:paraId="1E69394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2.vieta daudzcīņā, </w:t>
            </w:r>
            <w:r w:rsidRPr="00EE3D7F">
              <w:rPr>
                <w:rFonts w:ascii="Times New Roman" w:hAnsi="Times New Roman" w:cs="Times New Roman"/>
                <w:sz w:val="24"/>
                <w:szCs w:val="24"/>
                <w:lang w:val="lv-LV"/>
              </w:rPr>
              <w:t>Seniore</w:t>
            </w:r>
          </w:p>
        </w:tc>
        <w:tc>
          <w:tcPr>
            <w:tcW w:w="2058" w:type="dxa"/>
          </w:tcPr>
          <w:p w:rsidR="00281AFE" w:rsidRPr="00EE3D7F" w:rsidP="00BB0B40" w14:paraId="45C6929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V.Murauska</w:t>
            </w:r>
          </w:p>
        </w:tc>
      </w:tr>
      <w:tr w14:paraId="2537DD17" w14:textId="77777777" w:rsidTr="006756D8">
        <w:tblPrEx>
          <w:tblW w:w="9923" w:type="dxa"/>
          <w:tblInd w:w="-572" w:type="dxa"/>
          <w:tblLook w:val="04A0"/>
        </w:tblPrEx>
        <w:trPr>
          <w:trHeight w:val="1644"/>
        </w:trPr>
        <w:tc>
          <w:tcPr>
            <w:tcW w:w="2143" w:type="dxa"/>
            <w:vMerge w:val="restart"/>
          </w:tcPr>
          <w:p w:rsidR="00281AFE" w:rsidRPr="00EE3D7F" w:rsidP="00BB0B40" w14:paraId="04F7619E"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Latvijas Republikas čempionāts mākslas vingrošanā</w:t>
            </w:r>
          </w:p>
        </w:tc>
        <w:tc>
          <w:tcPr>
            <w:tcW w:w="1607" w:type="dxa"/>
            <w:vMerge w:val="restart"/>
          </w:tcPr>
          <w:p w:rsidR="00281AFE" w:rsidRPr="00EE3D7F" w:rsidP="00BB0B40" w14:paraId="216897B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02.12.2023-03.12.2023</w:t>
            </w:r>
          </w:p>
        </w:tc>
        <w:tc>
          <w:tcPr>
            <w:tcW w:w="2258" w:type="dxa"/>
          </w:tcPr>
          <w:p w:rsidR="00281AFE" w:rsidRPr="00EE3D7F" w:rsidP="00BB0B40" w14:paraId="4491B6A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RVS 1.komanda Zaiceva </w:t>
            </w:r>
            <w:r w:rsidRPr="00EE3D7F">
              <w:rPr>
                <w:rFonts w:ascii="Times New Roman" w:hAnsi="Times New Roman" w:cs="Times New Roman"/>
                <w:sz w:val="24"/>
                <w:szCs w:val="24"/>
                <w:lang w:val="lv-LV"/>
              </w:rPr>
              <w:t>Zlata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Svincicka</w:t>
            </w:r>
            <w:r w:rsidRPr="00EE3D7F">
              <w:rPr>
                <w:rFonts w:ascii="Times New Roman" w:hAnsi="Times New Roman" w:cs="Times New Roman"/>
                <w:sz w:val="24"/>
                <w:szCs w:val="24"/>
                <w:lang w:val="lv-LV"/>
              </w:rPr>
              <w:t xml:space="preserve"> Sofija, </w:t>
            </w:r>
            <w:r w:rsidRPr="00EE3D7F">
              <w:rPr>
                <w:rFonts w:ascii="Times New Roman" w:hAnsi="Times New Roman" w:cs="Times New Roman"/>
                <w:sz w:val="24"/>
                <w:szCs w:val="24"/>
                <w:lang w:val="lv-LV"/>
              </w:rPr>
              <w:t>Tamilova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Karolina</w:t>
            </w:r>
            <w:r w:rsidRPr="00EE3D7F">
              <w:rPr>
                <w:rFonts w:ascii="Times New Roman" w:hAnsi="Times New Roman" w:cs="Times New Roman"/>
                <w:sz w:val="24"/>
                <w:szCs w:val="24"/>
                <w:lang w:val="lv-LV"/>
              </w:rPr>
              <w:t xml:space="preserve">, Fomina </w:t>
            </w:r>
            <w:r w:rsidRPr="00EE3D7F">
              <w:rPr>
                <w:rFonts w:ascii="Times New Roman" w:hAnsi="Times New Roman" w:cs="Times New Roman"/>
                <w:sz w:val="24"/>
                <w:szCs w:val="24"/>
                <w:lang w:val="lv-LV"/>
              </w:rPr>
              <w:t>Adelina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Cimbaļuka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Miļena</w:t>
            </w:r>
            <w:r w:rsidRPr="00EE3D7F">
              <w:rPr>
                <w:rFonts w:ascii="Times New Roman" w:hAnsi="Times New Roman" w:cs="Times New Roman"/>
                <w:sz w:val="24"/>
                <w:szCs w:val="24"/>
                <w:lang w:val="lv-LV"/>
              </w:rPr>
              <w:t xml:space="preserve"> </w:t>
            </w:r>
          </w:p>
        </w:tc>
        <w:tc>
          <w:tcPr>
            <w:tcW w:w="1857" w:type="dxa"/>
          </w:tcPr>
          <w:p w:rsidR="00281AFE" w:rsidRPr="00EE3D7F" w:rsidP="00BB0B40" w14:paraId="2518F6B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3.vieta komandas </w:t>
            </w:r>
            <w:r w:rsidRPr="00EE3D7F">
              <w:rPr>
                <w:rFonts w:ascii="Times New Roman" w:hAnsi="Times New Roman" w:cs="Times New Roman"/>
                <w:sz w:val="24"/>
                <w:szCs w:val="24"/>
                <w:lang w:val="lv-LV"/>
              </w:rPr>
              <w:t>daudzciņā</w:t>
            </w:r>
          </w:p>
          <w:p w:rsidR="00281AFE" w:rsidRPr="00EE3D7F" w:rsidP="00BB0B40" w14:paraId="49BDA059" w14:textId="77777777">
            <w:pPr>
              <w:rPr>
                <w:rFonts w:ascii="Times New Roman" w:hAnsi="Times New Roman" w:cs="Times New Roman"/>
                <w:sz w:val="24"/>
                <w:szCs w:val="24"/>
                <w:lang w:val="lv-LV"/>
              </w:rPr>
            </w:pPr>
          </w:p>
        </w:tc>
        <w:tc>
          <w:tcPr>
            <w:tcW w:w="2058" w:type="dxa"/>
          </w:tcPr>
          <w:p w:rsidR="00281AFE" w:rsidRPr="00EE3D7F" w:rsidP="00BB0B40" w14:paraId="0ABD565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K.Tracevska-Koņeva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S.Burlakova</w:t>
            </w:r>
          </w:p>
          <w:p w:rsidR="00281AFE" w:rsidRPr="00EE3D7F" w:rsidP="00BB0B40" w14:paraId="1CA52F0E" w14:textId="77777777">
            <w:pPr>
              <w:rPr>
                <w:rFonts w:ascii="Times New Roman" w:hAnsi="Times New Roman" w:cs="Times New Roman"/>
                <w:sz w:val="24"/>
                <w:szCs w:val="24"/>
                <w:lang w:val="lv-LV"/>
              </w:rPr>
            </w:pPr>
          </w:p>
          <w:p w:rsidR="00281AFE" w:rsidRPr="00EE3D7F" w:rsidP="00BB0B40" w14:paraId="080AE675" w14:textId="77777777">
            <w:pPr>
              <w:jc w:val="center"/>
              <w:rPr>
                <w:rFonts w:ascii="Times New Roman" w:hAnsi="Times New Roman" w:cs="Times New Roman"/>
                <w:sz w:val="24"/>
                <w:szCs w:val="24"/>
                <w:lang w:val="lv-LV"/>
              </w:rPr>
            </w:pPr>
          </w:p>
        </w:tc>
      </w:tr>
      <w:tr w14:paraId="2F741925" w14:textId="77777777" w:rsidTr="006756D8">
        <w:tblPrEx>
          <w:tblW w:w="9923" w:type="dxa"/>
          <w:tblInd w:w="-572" w:type="dxa"/>
          <w:tblLook w:val="04A0"/>
        </w:tblPrEx>
        <w:trPr>
          <w:trHeight w:val="822"/>
        </w:trPr>
        <w:tc>
          <w:tcPr>
            <w:tcW w:w="2143" w:type="dxa"/>
            <w:vMerge/>
          </w:tcPr>
          <w:p w:rsidR="00281AFE" w:rsidRPr="00EE3D7F" w:rsidP="00BB0B40" w14:paraId="6B2972E0" w14:textId="77777777">
            <w:pPr>
              <w:rPr>
                <w:rFonts w:ascii="Times New Roman" w:hAnsi="Times New Roman" w:cs="Times New Roman"/>
                <w:sz w:val="24"/>
                <w:szCs w:val="24"/>
                <w:lang w:val="lv-LV"/>
              </w:rPr>
            </w:pPr>
          </w:p>
        </w:tc>
        <w:tc>
          <w:tcPr>
            <w:tcW w:w="1607" w:type="dxa"/>
            <w:vMerge/>
          </w:tcPr>
          <w:p w:rsidR="00281AFE" w:rsidRPr="00EE3D7F" w:rsidP="00BB0B40" w14:paraId="3028EC12" w14:textId="77777777">
            <w:pPr>
              <w:rPr>
                <w:rFonts w:ascii="Times New Roman" w:hAnsi="Times New Roman" w:cs="Times New Roman"/>
                <w:sz w:val="24"/>
                <w:szCs w:val="24"/>
                <w:lang w:val="lv-LV"/>
              </w:rPr>
            </w:pPr>
          </w:p>
        </w:tc>
        <w:tc>
          <w:tcPr>
            <w:tcW w:w="2258" w:type="dxa"/>
          </w:tcPr>
          <w:p w:rsidR="00281AFE" w:rsidRPr="00EE3D7F" w:rsidP="00BB0B40" w14:paraId="2CF5293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Alise Ļebedeva</w:t>
            </w:r>
          </w:p>
        </w:tc>
        <w:tc>
          <w:tcPr>
            <w:tcW w:w="1857" w:type="dxa"/>
          </w:tcPr>
          <w:p w:rsidR="00281AFE" w:rsidRPr="00EE3D7F" w:rsidP="00BB0B40" w14:paraId="543AB8B5"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1.vieta, </w:t>
            </w:r>
            <w:r w:rsidRPr="00EE3D7F">
              <w:rPr>
                <w:rFonts w:ascii="Times New Roman" w:hAnsi="Times New Roman" w:cs="Times New Roman"/>
                <w:sz w:val="24"/>
                <w:szCs w:val="24"/>
                <w:lang w:val="lv-LV"/>
              </w:rPr>
              <w:t>daudzciņā</w:t>
            </w:r>
            <w:r w:rsidRPr="00EE3D7F">
              <w:rPr>
                <w:rFonts w:ascii="Times New Roman" w:hAnsi="Times New Roman" w:cs="Times New Roman"/>
                <w:sz w:val="24"/>
                <w:szCs w:val="24"/>
                <w:lang w:val="lv-LV"/>
              </w:rPr>
              <w:t>, Juniore</w:t>
            </w:r>
          </w:p>
        </w:tc>
        <w:tc>
          <w:tcPr>
            <w:tcW w:w="2058" w:type="dxa"/>
          </w:tcPr>
          <w:p w:rsidR="00281AFE" w:rsidRPr="00EE3D7F" w:rsidP="00BB0B40" w14:paraId="6BCCEB8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A.Sidenko</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N.Kučinska</w:t>
            </w:r>
          </w:p>
        </w:tc>
      </w:tr>
      <w:tr w14:paraId="7D9AFE57" w14:textId="77777777" w:rsidTr="006756D8">
        <w:tblPrEx>
          <w:tblW w:w="9923" w:type="dxa"/>
          <w:tblInd w:w="-572" w:type="dxa"/>
          <w:tblLook w:val="04A0"/>
        </w:tblPrEx>
        <w:trPr>
          <w:trHeight w:val="450"/>
        </w:trPr>
        <w:tc>
          <w:tcPr>
            <w:tcW w:w="2143" w:type="dxa"/>
            <w:vMerge/>
          </w:tcPr>
          <w:p w:rsidR="00281AFE" w:rsidRPr="00EE3D7F" w:rsidP="00BB0B40" w14:paraId="13F57364" w14:textId="77777777">
            <w:pPr>
              <w:rPr>
                <w:rFonts w:ascii="Times New Roman" w:hAnsi="Times New Roman" w:cs="Times New Roman"/>
                <w:sz w:val="24"/>
                <w:szCs w:val="24"/>
                <w:lang w:val="lv-LV"/>
              </w:rPr>
            </w:pPr>
          </w:p>
        </w:tc>
        <w:tc>
          <w:tcPr>
            <w:tcW w:w="1607" w:type="dxa"/>
            <w:vMerge/>
          </w:tcPr>
          <w:p w:rsidR="00281AFE" w:rsidRPr="00EE3D7F" w:rsidP="00BB0B40" w14:paraId="4A5879BA" w14:textId="77777777">
            <w:pPr>
              <w:rPr>
                <w:rFonts w:ascii="Times New Roman" w:hAnsi="Times New Roman" w:cs="Times New Roman"/>
                <w:sz w:val="24"/>
                <w:szCs w:val="24"/>
                <w:lang w:val="lv-LV"/>
              </w:rPr>
            </w:pPr>
          </w:p>
        </w:tc>
        <w:tc>
          <w:tcPr>
            <w:tcW w:w="2258" w:type="dxa"/>
          </w:tcPr>
          <w:p w:rsidR="00281AFE" w:rsidRPr="00EE3D7F" w:rsidP="00BB0B40" w14:paraId="3F42A97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Margarita </w:t>
            </w:r>
            <w:r w:rsidRPr="00EE3D7F">
              <w:rPr>
                <w:rFonts w:ascii="Times New Roman" w:hAnsi="Times New Roman" w:cs="Times New Roman"/>
                <w:sz w:val="24"/>
                <w:szCs w:val="24"/>
                <w:lang w:val="lv-LV"/>
              </w:rPr>
              <w:t>Ardaševa</w:t>
            </w:r>
          </w:p>
        </w:tc>
        <w:tc>
          <w:tcPr>
            <w:tcW w:w="1857" w:type="dxa"/>
          </w:tcPr>
          <w:p w:rsidR="00281AFE" w:rsidRPr="00EE3D7F" w:rsidP="00BB0B40" w14:paraId="7B6C0C5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2.vieta, </w:t>
            </w:r>
            <w:r w:rsidRPr="00EE3D7F">
              <w:rPr>
                <w:rFonts w:ascii="Times New Roman" w:hAnsi="Times New Roman" w:cs="Times New Roman"/>
                <w:sz w:val="24"/>
                <w:szCs w:val="24"/>
                <w:lang w:val="lv-LV"/>
              </w:rPr>
              <w:t>daudzciņā</w:t>
            </w:r>
            <w:r w:rsidRPr="00EE3D7F">
              <w:rPr>
                <w:rFonts w:ascii="Times New Roman" w:hAnsi="Times New Roman" w:cs="Times New Roman"/>
                <w:sz w:val="24"/>
                <w:szCs w:val="24"/>
                <w:lang w:val="lv-LV"/>
              </w:rPr>
              <w:t>, Juniore</w:t>
            </w:r>
          </w:p>
        </w:tc>
        <w:tc>
          <w:tcPr>
            <w:tcW w:w="2058" w:type="dxa"/>
          </w:tcPr>
          <w:p w:rsidR="00281AFE" w:rsidRPr="00EE3D7F" w:rsidP="00BB0B40" w14:paraId="7B22B58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A.Matoviča</w:t>
            </w:r>
          </w:p>
        </w:tc>
      </w:tr>
      <w:tr w14:paraId="62EFF8FF" w14:textId="77777777" w:rsidTr="006756D8">
        <w:tblPrEx>
          <w:tblW w:w="9923" w:type="dxa"/>
          <w:tblInd w:w="-572" w:type="dxa"/>
          <w:tblLook w:val="04A0"/>
        </w:tblPrEx>
        <w:trPr>
          <w:trHeight w:val="450"/>
        </w:trPr>
        <w:tc>
          <w:tcPr>
            <w:tcW w:w="2143" w:type="dxa"/>
            <w:vMerge/>
          </w:tcPr>
          <w:p w:rsidR="00281AFE" w:rsidRPr="00EE3D7F" w:rsidP="00BB0B40" w14:paraId="3E1C4B03" w14:textId="77777777">
            <w:pPr>
              <w:rPr>
                <w:rFonts w:ascii="Times New Roman" w:hAnsi="Times New Roman" w:cs="Times New Roman"/>
                <w:sz w:val="24"/>
                <w:szCs w:val="24"/>
                <w:lang w:val="lv-LV"/>
              </w:rPr>
            </w:pPr>
          </w:p>
        </w:tc>
        <w:tc>
          <w:tcPr>
            <w:tcW w:w="1607" w:type="dxa"/>
            <w:vMerge/>
          </w:tcPr>
          <w:p w:rsidR="00281AFE" w:rsidRPr="00EE3D7F" w:rsidP="00BB0B40" w14:paraId="5E769239" w14:textId="77777777">
            <w:pPr>
              <w:rPr>
                <w:rFonts w:ascii="Times New Roman" w:hAnsi="Times New Roman" w:cs="Times New Roman"/>
                <w:sz w:val="24"/>
                <w:szCs w:val="24"/>
                <w:lang w:val="lv-LV"/>
              </w:rPr>
            </w:pPr>
          </w:p>
        </w:tc>
        <w:tc>
          <w:tcPr>
            <w:tcW w:w="2258" w:type="dxa"/>
          </w:tcPr>
          <w:p w:rsidR="00281AFE" w:rsidRPr="00EE3D7F" w:rsidP="00BB0B40" w14:paraId="05D4704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Diāna </w:t>
            </w:r>
            <w:r w:rsidRPr="00EE3D7F">
              <w:rPr>
                <w:rFonts w:ascii="Times New Roman" w:hAnsi="Times New Roman" w:cs="Times New Roman"/>
                <w:sz w:val="24"/>
                <w:szCs w:val="24"/>
                <w:lang w:val="lv-LV"/>
              </w:rPr>
              <w:t>Alandarenko</w:t>
            </w:r>
          </w:p>
        </w:tc>
        <w:tc>
          <w:tcPr>
            <w:tcW w:w="1857" w:type="dxa"/>
          </w:tcPr>
          <w:p w:rsidR="00281AFE" w:rsidRPr="00EE3D7F" w:rsidP="00BB0B40" w14:paraId="41E3DF8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3.vieta, </w:t>
            </w:r>
            <w:r w:rsidRPr="00EE3D7F">
              <w:rPr>
                <w:rFonts w:ascii="Times New Roman" w:hAnsi="Times New Roman" w:cs="Times New Roman"/>
                <w:sz w:val="24"/>
                <w:szCs w:val="24"/>
                <w:lang w:val="lv-LV"/>
              </w:rPr>
              <w:t>daudzciņā</w:t>
            </w:r>
            <w:r w:rsidRPr="00EE3D7F">
              <w:rPr>
                <w:rFonts w:ascii="Times New Roman" w:hAnsi="Times New Roman" w:cs="Times New Roman"/>
                <w:sz w:val="24"/>
                <w:szCs w:val="24"/>
                <w:lang w:val="lv-LV"/>
              </w:rPr>
              <w:t>, Juniore</w:t>
            </w:r>
          </w:p>
        </w:tc>
        <w:tc>
          <w:tcPr>
            <w:tcW w:w="2058" w:type="dxa"/>
          </w:tcPr>
          <w:p w:rsidR="00281AFE" w:rsidRPr="00EE3D7F" w:rsidP="00BB0B40" w14:paraId="5E043848"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N.Sidorova</w:t>
            </w:r>
          </w:p>
        </w:tc>
      </w:tr>
      <w:tr w14:paraId="363ECDF8" w14:textId="77777777" w:rsidTr="006756D8">
        <w:tblPrEx>
          <w:tblW w:w="9923" w:type="dxa"/>
          <w:tblInd w:w="-572" w:type="dxa"/>
          <w:tblLook w:val="04A0"/>
        </w:tblPrEx>
        <w:trPr>
          <w:trHeight w:val="450"/>
        </w:trPr>
        <w:tc>
          <w:tcPr>
            <w:tcW w:w="2143" w:type="dxa"/>
          </w:tcPr>
          <w:p w:rsidR="00281AFE" w:rsidRPr="00EE3D7F" w:rsidP="00BB0B40" w14:paraId="2B303C7C"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Pasaules kauss atsevišķos veidos sporta vingrošanā/ Kaira</w:t>
            </w:r>
          </w:p>
        </w:tc>
        <w:tc>
          <w:tcPr>
            <w:tcW w:w="1607" w:type="dxa"/>
          </w:tcPr>
          <w:p w:rsidR="00281AFE" w:rsidRPr="00EE3D7F" w:rsidP="00BB0B40" w14:paraId="748D1F7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15.02.2024-18.02.2024</w:t>
            </w:r>
          </w:p>
        </w:tc>
        <w:tc>
          <w:tcPr>
            <w:tcW w:w="2258" w:type="dxa"/>
          </w:tcPr>
          <w:p w:rsidR="00281AFE" w:rsidRPr="00EE3D7F" w:rsidP="00BB0B40" w14:paraId="64FCD778"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Dmitrijs </w:t>
            </w:r>
            <w:r w:rsidRPr="00EE3D7F">
              <w:rPr>
                <w:rFonts w:ascii="Times New Roman" w:hAnsi="Times New Roman" w:cs="Times New Roman"/>
                <w:sz w:val="24"/>
                <w:szCs w:val="24"/>
                <w:lang w:val="lv-LV"/>
              </w:rPr>
              <w:t>Mickevičs</w:t>
            </w:r>
          </w:p>
        </w:tc>
        <w:tc>
          <w:tcPr>
            <w:tcW w:w="1857" w:type="dxa"/>
          </w:tcPr>
          <w:p w:rsidR="00281AFE" w:rsidRPr="00EE3D7F" w:rsidP="00BB0B40" w14:paraId="52E2FC1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Vingrojumā uz zirga 19.vieta, Seniors</w:t>
            </w:r>
          </w:p>
        </w:tc>
        <w:tc>
          <w:tcPr>
            <w:tcW w:w="2058" w:type="dxa"/>
          </w:tcPr>
          <w:p w:rsidR="00281AFE" w:rsidRPr="00EE3D7F" w:rsidP="00BB0B40" w14:paraId="68EF0FD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69D78A90" w14:textId="77777777" w:rsidTr="006756D8">
        <w:tblPrEx>
          <w:tblW w:w="9923" w:type="dxa"/>
          <w:tblInd w:w="-572" w:type="dxa"/>
          <w:tblLook w:val="04A0"/>
        </w:tblPrEx>
        <w:trPr>
          <w:trHeight w:val="450"/>
        </w:trPr>
        <w:tc>
          <w:tcPr>
            <w:tcW w:w="2143" w:type="dxa"/>
            <w:vMerge w:val="restart"/>
          </w:tcPr>
          <w:p w:rsidR="00281AFE" w:rsidRPr="00EE3D7F" w:rsidP="00BB0B40" w14:paraId="2270856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Latvijas republikas kauss sporta vingrošanā</w:t>
            </w:r>
          </w:p>
        </w:tc>
        <w:tc>
          <w:tcPr>
            <w:tcW w:w="1607" w:type="dxa"/>
            <w:vMerge w:val="restart"/>
          </w:tcPr>
          <w:p w:rsidR="00281AFE" w:rsidRPr="00EE3D7F" w:rsidP="00BB0B40" w14:paraId="51BA7FE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15.03.2024-16.03.2024</w:t>
            </w:r>
          </w:p>
        </w:tc>
        <w:tc>
          <w:tcPr>
            <w:tcW w:w="2258" w:type="dxa"/>
          </w:tcPr>
          <w:p w:rsidR="00281AFE" w:rsidRPr="00EE3D7F" w:rsidP="00BB0B40" w14:paraId="7AC8D52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Ričards Plāte</w:t>
            </w:r>
          </w:p>
        </w:tc>
        <w:tc>
          <w:tcPr>
            <w:tcW w:w="1857" w:type="dxa"/>
          </w:tcPr>
          <w:p w:rsidR="00281AFE" w:rsidRPr="00EE3D7F" w:rsidP="00BB0B40" w14:paraId="05A6CB2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1.vieta, Seniors</w:t>
            </w:r>
          </w:p>
        </w:tc>
        <w:tc>
          <w:tcPr>
            <w:tcW w:w="2058" w:type="dxa"/>
            <w:vMerge w:val="restart"/>
          </w:tcPr>
          <w:p w:rsidR="00281AFE" w:rsidRPr="00EE3D7F" w:rsidP="00BB0B40" w14:paraId="6ACD879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2C3E80AB" w14:textId="77777777" w:rsidTr="006756D8">
        <w:tblPrEx>
          <w:tblW w:w="9923" w:type="dxa"/>
          <w:tblInd w:w="-572" w:type="dxa"/>
          <w:tblLook w:val="04A0"/>
        </w:tblPrEx>
        <w:trPr>
          <w:trHeight w:val="450"/>
        </w:trPr>
        <w:tc>
          <w:tcPr>
            <w:tcW w:w="2143" w:type="dxa"/>
            <w:vMerge/>
          </w:tcPr>
          <w:p w:rsidR="00281AFE" w:rsidRPr="00EE3D7F" w:rsidP="00BB0B40" w14:paraId="0CEBA6EF" w14:textId="77777777">
            <w:pPr>
              <w:rPr>
                <w:rFonts w:ascii="Times New Roman" w:hAnsi="Times New Roman" w:cs="Times New Roman"/>
                <w:sz w:val="24"/>
                <w:szCs w:val="24"/>
                <w:lang w:val="lv-LV"/>
              </w:rPr>
            </w:pPr>
          </w:p>
        </w:tc>
        <w:tc>
          <w:tcPr>
            <w:tcW w:w="1607" w:type="dxa"/>
            <w:vMerge/>
          </w:tcPr>
          <w:p w:rsidR="00281AFE" w:rsidRPr="00EE3D7F" w:rsidP="00BB0B40" w14:paraId="476FD286" w14:textId="77777777">
            <w:pPr>
              <w:rPr>
                <w:rFonts w:ascii="Times New Roman" w:hAnsi="Times New Roman" w:cs="Times New Roman"/>
                <w:sz w:val="24"/>
                <w:szCs w:val="24"/>
                <w:lang w:val="lv-LV"/>
              </w:rPr>
            </w:pPr>
          </w:p>
        </w:tc>
        <w:tc>
          <w:tcPr>
            <w:tcW w:w="2258" w:type="dxa"/>
          </w:tcPr>
          <w:p w:rsidR="00281AFE" w:rsidRPr="00EE3D7F" w:rsidP="00BB0B40" w14:paraId="27EC454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Dmitrijs </w:t>
            </w:r>
            <w:r w:rsidRPr="00EE3D7F">
              <w:rPr>
                <w:rFonts w:ascii="Times New Roman" w:hAnsi="Times New Roman" w:cs="Times New Roman"/>
                <w:sz w:val="24"/>
                <w:szCs w:val="24"/>
                <w:lang w:val="lv-LV"/>
              </w:rPr>
              <w:t>Mickevičs</w:t>
            </w:r>
          </w:p>
        </w:tc>
        <w:tc>
          <w:tcPr>
            <w:tcW w:w="1857" w:type="dxa"/>
          </w:tcPr>
          <w:p w:rsidR="00281AFE" w:rsidRPr="00EE3D7F" w:rsidP="00BB0B40" w14:paraId="2E29C201"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2.vieta, Seniors</w:t>
            </w:r>
          </w:p>
        </w:tc>
        <w:tc>
          <w:tcPr>
            <w:tcW w:w="2058" w:type="dxa"/>
            <w:vMerge/>
          </w:tcPr>
          <w:p w:rsidR="00281AFE" w:rsidRPr="00EE3D7F" w:rsidP="00BB0B40" w14:paraId="13046FB7" w14:textId="77777777">
            <w:pPr>
              <w:rPr>
                <w:rFonts w:ascii="Times New Roman" w:hAnsi="Times New Roman" w:cs="Times New Roman"/>
                <w:sz w:val="24"/>
                <w:szCs w:val="24"/>
                <w:lang w:val="lv-LV"/>
              </w:rPr>
            </w:pPr>
          </w:p>
        </w:tc>
      </w:tr>
      <w:tr w14:paraId="2C71AE83" w14:textId="77777777" w:rsidTr="006756D8">
        <w:tblPrEx>
          <w:tblW w:w="9923" w:type="dxa"/>
          <w:tblInd w:w="-572" w:type="dxa"/>
          <w:tblLook w:val="04A0"/>
        </w:tblPrEx>
        <w:trPr>
          <w:trHeight w:val="600"/>
        </w:trPr>
        <w:tc>
          <w:tcPr>
            <w:tcW w:w="2143" w:type="dxa"/>
            <w:vMerge w:val="restart"/>
          </w:tcPr>
          <w:p w:rsidR="00281AFE" w:rsidRPr="00EE3D7F" w:rsidP="00BB0B40" w14:paraId="74DAFB0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Pasaules izaicinājuma kauss / Antālija</w:t>
            </w:r>
          </w:p>
        </w:tc>
        <w:tc>
          <w:tcPr>
            <w:tcW w:w="1607" w:type="dxa"/>
            <w:vMerge w:val="restart"/>
          </w:tcPr>
          <w:p w:rsidR="00281AFE" w:rsidRPr="00EE3D7F" w:rsidP="00BB0B40" w14:paraId="0FDC623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29.03.2024-31.03.2024</w:t>
            </w:r>
          </w:p>
        </w:tc>
        <w:tc>
          <w:tcPr>
            <w:tcW w:w="2258" w:type="dxa"/>
          </w:tcPr>
          <w:p w:rsidR="00281AFE" w:rsidRPr="00EE3D7F" w:rsidP="00BB0B40" w14:paraId="14B1377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Ričards Plāte</w:t>
            </w:r>
          </w:p>
        </w:tc>
        <w:tc>
          <w:tcPr>
            <w:tcW w:w="1857" w:type="dxa"/>
          </w:tcPr>
          <w:p w:rsidR="00281AFE" w:rsidRPr="00EE3D7F" w:rsidP="00BB0B40" w14:paraId="6DAAB03E"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Brīvajās kustībās – 6. vieta, Seniors</w:t>
            </w:r>
          </w:p>
        </w:tc>
        <w:tc>
          <w:tcPr>
            <w:tcW w:w="2058" w:type="dxa"/>
            <w:vMerge w:val="restart"/>
          </w:tcPr>
          <w:p w:rsidR="00281AFE" w:rsidRPr="00EE3D7F" w:rsidP="00BB0B40" w14:paraId="483821B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30DA5C49" w14:textId="77777777" w:rsidTr="006756D8">
        <w:tblPrEx>
          <w:tblW w:w="9923" w:type="dxa"/>
          <w:tblInd w:w="-572" w:type="dxa"/>
          <w:tblLook w:val="04A0"/>
        </w:tblPrEx>
        <w:trPr>
          <w:trHeight w:val="600"/>
        </w:trPr>
        <w:tc>
          <w:tcPr>
            <w:tcW w:w="2143" w:type="dxa"/>
            <w:vMerge/>
          </w:tcPr>
          <w:p w:rsidR="00281AFE" w:rsidRPr="00EE3D7F" w:rsidP="00BB0B40" w14:paraId="2040B34E" w14:textId="77777777">
            <w:pPr>
              <w:rPr>
                <w:rFonts w:ascii="Times New Roman" w:hAnsi="Times New Roman" w:cs="Times New Roman"/>
                <w:sz w:val="24"/>
                <w:szCs w:val="24"/>
                <w:lang w:val="lv-LV"/>
              </w:rPr>
            </w:pPr>
          </w:p>
        </w:tc>
        <w:tc>
          <w:tcPr>
            <w:tcW w:w="1607" w:type="dxa"/>
            <w:vMerge/>
          </w:tcPr>
          <w:p w:rsidR="00281AFE" w:rsidRPr="00EE3D7F" w:rsidP="00BB0B40" w14:paraId="6D2B7766" w14:textId="77777777">
            <w:pPr>
              <w:rPr>
                <w:rFonts w:ascii="Times New Roman" w:hAnsi="Times New Roman" w:cs="Times New Roman"/>
                <w:sz w:val="24"/>
                <w:szCs w:val="24"/>
                <w:lang w:val="lv-LV"/>
              </w:rPr>
            </w:pPr>
          </w:p>
        </w:tc>
        <w:tc>
          <w:tcPr>
            <w:tcW w:w="2258" w:type="dxa"/>
          </w:tcPr>
          <w:p w:rsidR="00281AFE" w:rsidRPr="00EE3D7F" w:rsidP="00BB0B40" w14:paraId="3790698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Dmitrijs </w:t>
            </w:r>
            <w:r w:rsidRPr="00EE3D7F">
              <w:rPr>
                <w:rFonts w:ascii="Times New Roman" w:hAnsi="Times New Roman" w:cs="Times New Roman"/>
                <w:sz w:val="24"/>
                <w:szCs w:val="24"/>
                <w:lang w:val="lv-LV"/>
              </w:rPr>
              <w:t>Mickevičs</w:t>
            </w:r>
          </w:p>
        </w:tc>
        <w:tc>
          <w:tcPr>
            <w:tcW w:w="1857" w:type="dxa"/>
          </w:tcPr>
          <w:p w:rsidR="00281AFE" w:rsidRPr="00EE3D7F" w:rsidP="00BB0B40" w14:paraId="3A2C77F8"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Vingrojumā uz zirga – 15.vieta, Seniors</w:t>
            </w:r>
          </w:p>
        </w:tc>
        <w:tc>
          <w:tcPr>
            <w:tcW w:w="2058" w:type="dxa"/>
            <w:vMerge/>
          </w:tcPr>
          <w:p w:rsidR="00281AFE" w:rsidRPr="00EE3D7F" w:rsidP="00BB0B40" w14:paraId="57033378" w14:textId="77777777">
            <w:pPr>
              <w:rPr>
                <w:rFonts w:ascii="Times New Roman" w:hAnsi="Times New Roman" w:cs="Times New Roman"/>
                <w:sz w:val="24"/>
                <w:szCs w:val="24"/>
                <w:lang w:val="lv-LV"/>
              </w:rPr>
            </w:pPr>
          </w:p>
        </w:tc>
      </w:tr>
      <w:tr w14:paraId="5FC1BEC6" w14:textId="77777777" w:rsidTr="006756D8">
        <w:tblPrEx>
          <w:tblW w:w="9923" w:type="dxa"/>
          <w:tblInd w:w="-572" w:type="dxa"/>
          <w:tblLook w:val="04A0"/>
        </w:tblPrEx>
        <w:trPr>
          <w:trHeight w:val="1044"/>
        </w:trPr>
        <w:tc>
          <w:tcPr>
            <w:tcW w:w="2143" w:type="dxa"/>
          </w:tcPr>
          <w:p w:rsidR="00281AFE" w:rsidRPr="00EE3D7F" w:rsidP="00BB0B40" w14:paraId="44132041"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36. Eiropas </w:t>
            </w:r>
            <w:r w:rsidRPr="00EE3D7F">
              <w:rPr>
                <w:rFonts w:ascii="Times New Roman" w:hAnsi="Times New Roman" w:cs="Times New Roman"/>
                <w:sz w:val="24"/>
                <w:szCs w:val="24"/>
                <w:lang w:val="lv-LV"/>
              </w:rPr>
              <w:t>viriešu</w:t>
            </w:r>
            <w:r w:rsidRPr="00EE3D7F">
              <w:rPr>
                <w:rFonts w:ascii="Times New Roman" w:hAnsi="Times New Roman" w:cs="Times New Roman"/>
                <w:sz w:val="24"/>
                <w:szCs w:val="24"/>
                <w:lang w:val="lv-LV"/>
              </w:rPr>
              <w:t xml:space="preserve"> čempionāts</w:t>
            </w:r>
          </w:p>
        </w:tc>
        <w:tc>
          <w:tcPr>
            <w:tcW w:w="1607" w:type="dxa"/>
          </w:tcPr>
          <w:p w:rsidR="00281AFE" w:rsidRPr="00EE3D7F" w:rsidP="00BB0B40" w14:paraId="2CC93F3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24.04.2024-28.04.2024</w:t>
            </w:r>
          </w:p>
        </w:tc>
        <w:tc>
          <w:tcPr>
            <w:tcW w:w="2258" w:type="dxa"/>
          </w:tcPr>
          <w:p w:rsidR="00281AFE" w:rsidRPr="00EE3D7F" w:rsidP="00BB0B40" w14:paraId="3F8C215D"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Dmitrijs </w:t>
            </w:r>
            <w:r w:rsidRPr="00EE3D7F">
              <w:rPr>
                <w:rFonts w:ascii="Times New Roman" w:hAnsi="Times New Roman" w:cs="Times New Roman"/>
                <w:sz w:val="24"/>
                <w:szCs w:val="24"/>
                <w:lang w:val="lv-LV"/>
              </w:rPr>
              <w:t>Mickevičs</w:t>
            </w:r>
          </w:p>
        </w:tc>
        <w:tc>
          <w:tcPr>
            <w:tcW w:w="1857" w:type="dxa"/>
          </w:tcPr>
          <w:p w:rsidR="00281AFE" w:rsidRPr="00EE3D7F" w:rsidP="00BB0B40" w14:paraId="7DE8BF9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Vingrojumā uz zirga – 34.vieta, Seniors</w:t>
            </w:r>
          </w:p>
        </w:tc>
        <w:tc>
          <w:tcPr>
            <w:tcW w:w="2058" w:type="dxa"/>
          </w:tcPr>
          <w:p w:rsidR="00281AFE" w:rsidRPr="00EE3D7F" w:rsidP="00BB0B40" w14:paraId="650A85F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M.Gorskis</w:t>
            </w:r>
          </w:p>
        </w:tc>
      </w:tr>
      <w:tr w14:paraId="34F8EF7D" w14:textId="77777777" w:rsidTr="006756D8">
        <w:tblPrEx>
          <w:tblW w:w="9923" w:type="dxa"/>
          <w:tblInd w:w="-572" w:type="dxa"/>
          <w:tblLook w:val="04A0"/>
        </w:tblPrEx>
        <w:trPr>
          <w:trHeight w:val="1044"/>
        </w:trPr>
        <w:tc>
          <w:tcPr>
            <w:tcW w:w="2143" w:type="dxa"/>
            <w:vMerge w:val="restart"/>
          </w:tcPr>
          <w:p w:rsidR="00281AFE" w:rsidRPr="00EE3D7F" w:rsidP="00BB0B40" w14:paraId="26C0A9AB"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Latvijas Republikas kauss pieaugušajiem un jauniešiem mākslas vingrošanā</w:t>
            </w:r>
          </w:p>
        </w:tc>
        <w:tc>
          <w:tcPr>
            <w:tcW w:w="1607" w:type="dxa"/>
            <w:vMerge w:val="restart"/>
          </w:tcPr>
          <w:p w:rsidR="00281AFE" w:rsidRPr="00EE3D7F" w:rsidP="00BB0B40" w14:paraId="4839C2A3"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11.05.2024-12.05.2024</w:t>
            </w:r>
          </w:p>
        </w:tc>
        <w:tc>
          <w:tcPr>
            <w:tcW w:w="2258" w:type="dxa"/>
          </w:tcPr>
          <w:p w:rsidR="00281AFE" w:rsidRPr="00EE3D7F" w:rsidP="00BB0B40" w14:paraId="6AECC5EC"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Kaļiņina Marija </w:t>
            </w:r>
          </w:p>
          <w:p w:rsidR="00281AFE" w:rsidRPr="00EE3D7F" w:rsidP="00BB0B40" w14:paraId="1871DF5B" w14:textId="77777777">
            <w:pPr>
              <w:rPr>
                <w:rFonts w:ascii="Times New Roman" w:hAnsi="Times New Roman" w:cs="Times New Roman"/>
                <w:sz w:val="24"/>
                <w:szCs w:val="24"/>
                <w:lang w:val="lv-LV"/>
              </w:rPr>
            </w:pPr>
          </w:p>
          <w:p w:rsidR="00281AFE" w:rsidRPr="00EE3D7F" w:rsidP="00BB0B40" w14:paraId="639259D5" w14:textId="77777777">
            <w:pPr>
              <w:rPr>
                <w:rFonts w:ascii="Times New Roman" w:hAnsi="Times New Roman" w:cs="Times New Roman"/>
                <w:sz w:val="24"/>
                <w:szCs w:val="24"/>
                <w:lang w:val="lv-LV"/>
              </w:rPr>
            </w:pPr>
          </w:p>
          <w:p w:rsidR="00281AFE" w:rsidRPr="00EE3D7F" w:rsidP="00BB0B40" w14:paraId="008D2DEE" w14:textId="77777777">
            <w:pPr>
              <w:rPr>
                <w:rFonts w:ascii="Times New Roman" w:hAnsi="Times New Roman" w:cs="Times New Roman"/>
                <w:sz w:val="24"/>
                <w:szCs w:val="24"/>
                <w:lang w:val="lv-LV"/>
              </w:rPr>
            </w:pPr>
          </w:p>
        </w:tc>
        <w:tc>
          <w:tcPr>
            <w:tcW w:w="1857" w:type="dxa"/>
          </w:tcPr>
          <w:p w:rsidR="00281AFE" w:rsidRPr="00EE3D7F" w:rsidP="00BB0B40" w14:paraId="4327A601"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3.vieta, </w:t>
            </w:r>
            <w:r w:rsidRPr="00EE3D7F">
              <w:rPr>
                <w:rFonts w:ascii="Times New Roman" w:hAnsi="Times New Roman" w:cs="Times New Roman"/>
                <w:sz w:val="24"/>
                <w:szCs w:val="24"/>
                <w:lang w:val="lv-LV"/>
              </w:rPr>
              <w:t>daudzciņā</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Seniore</w:t>
            </w:r>
          </w:p>
        </w:tc>
        <w:tc>
          <w:tcPr>
            <w:tcW w:w="2058" w:type="dxa"/>
          </w:tcPr>
          <w:p w:rsidR="00281AFE" w:rsidRPr="00EE3D7F" w:rsidP="00BB0B40" w14:paraId="63184416"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N.Sidorova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J.Sidorova</w:t>
            </w:r>
          </w:p>
        </w:tc>
      </w:tr>
      <w:tr w14:paraId="41C4FDA8" w14:textId="77777777" w:rsidTr="006756D8">
        <w:tblPrEx>
          <w:tblW w:w="9923" w:type="dxa"/>
          <w:tblInd w:w="-572" w:type="dxa"/>
          <w:tblLook w:val="04A0"/>
        </w:tblPrEx>
        <w:trPr>
          <w:trHeight w:val="1044"/>
        </w:trPr>
        <w:tc>
          <w:tcPr>
            <w:tcW w:w="2143" w:type="dxa"/>
            <w:vMerge/>
          </w:tcPr>
          <w:p w:rsidR="00281AFE" w:rsidRPr="00EE3D7F" w:rsidP="00BB0B40" w14:paraId="4D084CAD" w14:textId="77777777">
            <w:pPr>
              <w:rPr>
                <w:rFonts w:ascii="Times New Roman" w:hAnsi="Times New Roman" w:cs="Times New Roman"/>
                <w:sz w:val="24"/>
                <w:szCs w:val="24"/>
                <w:lang w:val="lv-LV"/>
              </w:rPr>
            </w:pPr>
          </w:p>
        </w:tc>
        <w:tc>
          <w:tcPr>
            <w:tcW w:w="1607" w:type="dxa"/>
            <w:vMerge/>
          </w:tcPr>
          <w:p w:rsidR="00281AFE" w:rsidRPr="00EE3D7F" w:rsidP="00BB0B40" w14:paraId="52726083" w14:textId="77777777">
            <w:pPr>
              <w:rPr>
                <w:rFonts w:ascii="Times New Roman" w:hAnsi="Times New Roman" w:cs="Times New Roman"/>
                <w:sz w:val="24"/>
                <w:szCs w:val="24"/>
                <w:lang w:val="lv-LV"/>
              </w:rPr>
            </w:pPr>
          </w:p>
        </w:tc>
        <w:tc>
          <w:tcPr>
            <w:tcW w:w="2258" w:type="dxa"/>
          </w:tcPr>
          <w:p w:rsidR="00281AFE" w:rsidRPr="00EE3D7F" w:rsidP="00BB0B40" w14:paraId="08ED6F5D"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Margarita Poriete</w:t>
            </w:r>
          </w:p>
        </w:tc>
        <w:tc>
          <w:tcPr>
            <w:tcW w:w="1857" w:type="dxa"/>
          </w:tcPr>
          <w:p w:rsidR="00281AFE" w:rsidRPr="00EE3D7F" w:rsidP="00BB0B40" w14:paraId="17D5FA3C"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1.vieta, daudzcīņā, </w:t>
            </w:r>
          </w:p>
          <w:p w:rsidR="00281AFE" w:rsidRPr="00EE3D7F" w:rsidP="00BB0B40" w14:paraId="06ED9329"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Pre</w:t>
            </w:r>
            <w:r w:rsidRPr="00EE3D7F">
              <w:rPr>
                <w:rFonts w:ascii="Times New Roman" w:hAnsi="Times New Roman" w:cs="Times New Roman"/>
                <w:sz w:val="24"/>
                <w:szCs w:val="24"/>
                <w:lang w:val="lv-LV"/>
              </w:rPr>
              <w:t>-juniore</w:t>
            </w:r>
          </w:p>
        </w:tc>
        <w:tc>
          <w:tcPr>
            <w:tcW w:w="2058" w:type="dxa"/>
          </w:tcPr>
          <w:p w:rsidR="00281AFE" w:rsidRPr="00EE3D7F" w:rsidP="00BB0B40" w14:paraId="63334AAF"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J.Ņikuļenkova</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A.Matoviča</w:t>
            </w:r>
          </w:p>
        </w:tc>
      </w:tr>
      <w:tr w14:paraId="56FE845E" w14:textId="77777777" w:rsidTr="006756D8">
        <w:tblPrEx>
          <w:tblW w:w="9923" w:type="dxa"/>
          <w:tblInd w:w="-572" w:type="dxa"/>
          <w:tblLook w:val="04A0"/>
        </w:tblPrEx>
        <w:tc>
          <w:tcPr>
            <w:tcW w:w="2143" w:type="dxa"/>
          </w:tcPr>
          <w:p w:rsidR="00281AFE" w:rsidRPr="00EE3D7F" w:rsidP="00BB0B40" w14:paraId="3D43E6F4"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40.Pieagušo un jauniešu Eiropas </w:t>
            </w:r>
            <w:r w:rsidRPr="00EE3D7F">
              <w:rPr>
                <w:rFonts w:ascii="Times New Roman" w:hAnsi="Times New Roman" w:cs="Times New Roman"/>
                <w:sz w:val="24"/>
                <w:szCs w:val="24"/>
                <w:lang w:val="lv-LV"/>
              </w:rPr>
              <w:t>čempionāts mākslas vingrošanā</w:t>
            </w:r>
          </w:p>
        </w:tc>
        <w:tc>
          <w:tcPr>
            <w:tcW w:w="1607" w:type="dxa"/>
          </w:tcPr>
          <w:p w:rsidR="00281AFE" w:rsidRPr="00EE3D7F" w:rsidP="00BB0B40" w14:paraId="70FFFF12"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22.05.2024-26.05.2024</w:t>
            </w:r>
          </w:p>
        </w:tc>
        <w:tc>
          <w:tcPr>
            <w:tcW w:w="2258" w:type="dxa"/>
          </w:tcPr>
          <w:p w:rsidR="00281AFE" w:rsidRPr="00EE3D7F" w:rsidP="00BB0B40" w14:paraId="27E94CFA"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Alise Ļebedeva</w:t>
            </w:r>
          </w:p>
        </w:tc>
        <w:tc>
          <w:tcPr>
            <w:tcW w:w="1857" w:type="dxa"/>
          </w:tcPr>
          <w:p w:rsidR="00281AFE" w:rsidRPr="00EE3D7F" w:rsidP="00BB0B40" w14:paraId="3C3ADAFA"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 xml:space="preserve">vingrojumā ar apli 7.vieta, </w:t>
            </w:r>
            <w:r w:rsidRPr="00EE3D7F">
              <w:rPr>
                <w:rFonts w:ascii="Times New Roman" w:hAnsi="Times New Roman" w:cs="Times New Roman"/>
                <w:sz w:val="24"/>
                <w:szCs w:val="24"/>
                <w:lang w:val="lv-LV"/>
              </w:rPr>
              <w:t>vingrojumā ar vālēm 5.vieta/ Juniore</w:t>
            </w:r>
          </w:p>
        </w:tc>
        <w:tc>
          <w:tcPr>
            <w:tcW w:w="2058" w:type="dxa"/>
          </w:tcPr>
          <w:p w:rsidR="00281AFE" w:rsidRPr="00EE3D7F" w:rsidP="00BB0B40" w14:paraId="38EF7F97" w14:textId="77777777">
            <w:pPr>
              <w:rPr>
                <w:rFonts w:ascii="Times New Roman" w:hAnsi="Times New Roman" w:cs="Times New Roman"/>
                <w:sz w:val="24"/>
                <w:szCs w:val="24"/>
                <w:lang w:val="lv-LV"/>
              </w:rPr>
            </w:pPr>
            <w:r w:rsidRPr="00EE3D7F">
              <w:rPr>
                <w:rFonts w:ascii="Times New Roman" w:hAnsi="Times New Roman" w:cs="Times New Roman"/>
                <w:sz w:val="24"/>
                <w:szCs w:val="24"/>
                <w:lang w:val="lv-LV"/>
              </w:rPr>
              <w:t>A.Sidenko</w:t>
            </w:r>
            <w:r w:rsidRPr="00EE3D7F">
              <w:rPr>
                <w:rFonts w:ascii="Times New Roman" w:hAnsi="Times New Roman" w:cs="Times New Roman"/>
                <w:sz w:val="24"/>
                <w:szCs w:val="24"/>
                <w:lang w:val="lv-LV"/>
              </w:rPr>
              <w:t xml:space="preserve">, </w:t>
            </w:r>
            <w:r w:rsidRPr="00EE3D7F">
              <w:rPr>
                <w:rFonts w:ascii="Times New Roman" w:hAnsi="Times New Roman" w:cs="Times New Roman"/>
                <w:sz w:val="24"/>
                <w:szCs w:val="24"/>
                <w:lang w:val="lv-LV"/>
              </w:rPr>
              <w:t>N.Kučinska</w:t>
            </w:r>
          </w:p>
        </w:tc>
      </w:tr>
    </w:tbl>
    <w:p w:rsidR="000271C4" w:rsidP="000271C4" w14:paraId="27165DDC" w14:textId="77777777">
      <w:pPr>
        <w:pStyle w:val="ListParagraph"/>
        <w:spacing w:after="0" w:line="240" w:lineRule="auto"/>
        <w:rPr>
          <w:rFonts w:ascii="Times New Roman" w:hAnsi="Times New Roman" w:cs="Times New Roman"/>
          <w:b/>
          <w:bCs/>
          <w:sz w:val="24"/>
          <w:szCs w:val="24"/>
          <w:lang w:val="lv-LV"/>
        </w:rPr>
      </w:pPr>
    </w:p>
    <w:p w:rsidR="00CC1DAB" w:rsidRPr="00CC1DAB" w14:paraId="0EF4E1CB" w14:textId="045E47CB">
      <w:pPr>
        <w:pStyle w:val="ListParagraph"/>
        <w:numPr>
          <w:ilvl w:val="0"/>
          <w:numId w:val="1"/>
        </w:numPr>
        <w:spacing w:after="0" w:line="240" w:lineRule="auto"/>
        <w:jc w:val="center"/>
        <w:rPr>
          <w:rFonts w:ascii="Times New Roman" w:hAnsi="Times New Roman" w:cs="Times New Roman"/>
          <w:b/>
          <w:bCs/>
          <w:sz w:val="24"/>
          <w:szCs w:val="24"/>
          <w:lang w:val="lv-LV"/>
        </w:rPr>
      </w:pPr>
      <w:r w:rsidRPr="00CC1DAB">
        <w:rPr>
          <w:rFonts w:ascii="Times New Roman" w:hAnsi="Times New Roman" w:cs="Times New Roman"/>
          <w:b/>
          <w:bCs/>
          <w:sz w:val="24"/>
          <w:szCs w:val="24"/>
          <w:lang w:val="lv-LV"/>
        </w:rPr>
        <w:t xml:space="preserve">Informācija par </w:t>
      </w:r>
      <w:bookmarkStart w:id="5" w:name="_Hlk82964009"/>
      <w:r w:rsidRPr="00CC1DAB">
        <w:rPr>
          <w:rFonts w:ascii="Times New Roman" w:hAnsi="Times New Roman" w:cs="Times New Roman"/>
          <w:b/>
          <w:bCs/>
          <w:sz w:val="24"/>
          <w:szCs w:val="24"/>
          <w:lang w:val="lv-LV"/>
        </w:rPr>
        <w:t xml:space="preserve">izglītības iestādes akreditācijā </w:t>
      </w:r>
      <w:bookmarkStart w:id="6" w:name="_Hlk82964138"/>
      <w:bookmarkEnd w:id="5"/>
      <w:r w:rsidRPr="00CC1DAB">
        <w:rPr>
          <w:rFonts w:ascii="Times New Roman" w:hAnsi="Times New Roman" w:cs="Times New Roman"/>
          <w:b/>
          <w:bCs/>
          <w:sz w:val="24"/>
          <w:szCs w:val="24"/>
          <w:lang w:val="lv-LV"/>
        </w:rPr>
        <w:t xml:space="preserve">norādīto uzdevumu </w:t>
      </w:r>
      <w:bookmarkEnd w:id="6"/>
      <w:r w:rsidRPr="00CC1DAB">
        <w:rPr>
          <w:rFonts w:ascii="Times New Roman" w:hAnsi="Times New Roman" w:cs="Times New Roman"/>
          <w:b/>
          <w:bCs/>
          <w:sz w:val="24"/>
          <w:szCs w:val="24"/>
          <w:lang w:val="lv-LV"/>
        </w:rPr>
        <w:t>izpildi</w:t>
      </w:r>
    </w:p>
    <w:p w:rsidR="00CC1DAB" w:rsidRPr="00166882" w:rsidP="00CC1DAB" w14:paraId="6386D03C" w14:textId="77777777">
      <w:pPr>
        <w:spacing w:after="0" w:line="240" w:lineRule="auto"/>
        <w:jc w:val="center"/>
        <w:rPr>
          <w:rFonts w:ascii="Times New Roman" w:hAnsi="Times New Roman" w:cs="Times New Roman"/>
          <w:sz w:val="32"/>
          <w:szCs w:val="32"/>
          <w:lang w:val="lv-LV"/>
        </w:rPr>
      </w:pPr>
    </w:p>
    <w:tbl>
      <w:tblPr>
        <w:tblStyle w:val="TableGrid"/>
        <w:tblW w:w="9923" w:type="dxa"/>
        <w:tblInd w:w="-572" w:type="dxa"/>
        <w:tblLook w:val="04A0"/>
      </w:tblPr>
      <w:tblGrid>
        <w:gridCol w:w="4820"/>
        <w:gridCol w:w="5103"/>
      </w:tblGrid>
      <w:tr w14:paraId="5C6378C6" w14:textId="77777777" w:rsidTr="000271C4">
        <w:tblPrEx>
          <w:tblW w:w="9923" w:type="dxa"/>
          <w:tblInd w:w="-572" w:type="dxa"/>
          <w:tblLook w:val="04A0"/>
        </w:tblPrEx>
        <w:tc>
          <w:tcPr>
            <w:tcW w:w="4820" w:type="dxa"/>
          </w:tcPr>
          <w:p w:rsidR="00CC1DAB" w:rsidRPr="006009B0" w:rsidP="004163B8" w14:paraId="45EF6B70" w14:textId="77777777">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Uzdevums</w:t>
            </w:r>
          </w:p>
        </w:tc>
        <w:tc>
          <w:tcPr>
            <w:tcW w:w="5103" w:type="dxa"/>
          </w:tcPr>
          <w:p w:rsidR="00CC1DAB" w:rsidRPr="006009B0" w:rsidP="004163B8" w14:paraId="0CF98B58" w14:textId="77777777">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Informācija par izpildi</w:t>
            </w:r>
          </w:p>
        </w:tc>
      </w:tr>
      <w:tr w14:paraId="1BD29454" w14:textId="77777777" w:rsidTr="000271C4">
        <w:tblPrEx>
          <w:tblW w:w="9923" w:type="dxa"/>
          <w:tblInd w:w="-572" w:type="dxa"/>
          <w:tblLook w:val="04A0"/>
        </w:tblPrEx>
        <w:tc>
          <w:tcPr>
            <w:tcW w:w="4820" w:type="dxa"/>
          </w:tcPr>
          <w:p w:rsidR="00CC1DAB" w:rsidRPr="006009B0" w:rsidP="004163B8" w14:paraId="6F1D1A8B" w14:textId="5F2A072E">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Nepieciešams </w:t>
            </w:r>
            <w:r w:rsidR="00D96051">
              <w:rPr>
                <w:rFonts w:ascii="Times New Roman" w:eastAsia="Times New Roman" w:hAnsi="Times New Roman" w:cs="Times New Roman"/>
                <w:sz w:val="24"/>
                <w:szCs w:val="24"/>
                <w:lang w:val="lv-LV"/>
              </w:rPr>
              <w:t>ieviest e-klases platformu</w:t>
            </w:r>
          </w:p>
        </w:tc>
        <w:tc>
          <w:tcPr>
            <w:tcW w:w="5103" w:type="dxa"/>
          </w:tcPr>
          <w:p w:rsidR="00CC1DAB" w:rsidRPr="006009B0" w:rsidP="00281AFE" w14:paraId="4A9045CD" w14:textId="569DF05F">
            <w:pPr>
              <w:pStyle w:val="ListParagraph"/>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realizēts</w:t>
            </w:r>
          </w:p>
        </w:tc>
      </w:tr>
    </w:tbl>
    <w:p w:rsidR="00CC1DAB" w:rsidP="00CC1DAB" w14:paraId="07E07917" w14:textId="77777777">
      <w:pPr>
        <w:spacing w:after="0" w:line="240" w:lineRule="auto"/>
        <w:rPr>
          <w:rFonts w:ascii="Times New Roman" w:hAnsi="Times New Roman" w:cs="Times New Roman"/>
          <w:color w:val="00B0F0"/>
          <w:sz w:val="24"/>
          <w:szCs w:val="24"/>
          <w:lang w:val="lv-LV"/>
        </w:rPr>
      </w:pPr>
    </w:p>
    <w:p w:rsidR="00E97D36" w:rsidP="00166882" w14:paraId="130A8DA1" w14:textId="77777777">
      <w:pPr>
        <w:spacing w:after="0" w:line="240" w:lineRule="auto"/>
        <w:rPr>
          <w:rFonts w:ascii="Times New Roman" w:hAnsi="Times New Roman" w:cs="Times New Roman"/>
          <w:lang w:val="lv-LV"/>
        </w:rPr>
      </w:pPr>
    </w:p>
    <w:p w:rsidR="00E277A3" w:rsidP="00E277A3" w14:paraId="630ED3C0" w14:textId="77777777">
      <w:pPr>
        <w:spacing w:after="0" w:line="240" w:lineRule="auto"/>
        <w:rPr>
          <w:rFonts w:ascii="Times New Roman" w:hAnsi="Times New Roman" w:cs="Times New Roman"/>
          <w:color w:val="00B0F0"/>
          <w:sz w:val="24"/>
          <w:szCs w:val="24"/>
          <w:lang w:val="lv-LV"/>
        </w:rPr>
      </w:pPr>
    </w:p>
    <w:p w:rsidR="005B1FE7" w:rsidRPr="007D59A7" w:rsidP="00E277A3" w14:paraId="31DF6218" w14:textId="77777777">
      <w:pPr>
        <w:spacing w:after="0" w:line="240" w:lineRule="auto"/>
        <w:rPr>
          <w:rFonts w:ascii="Times New Roman" w:hAnsi="Times New Roman" w:cs="Times New Roman"/>
          <w:color w:val="0070C0"/>
          <w:sz w:val="24"/>
          <w:szCs w:val="24"/>
          <w:lang w:val="lv-LV"/>
        </w:rPr>
      </w:pPr>
    </w:p>
    <w:p w:rsidR="00E277A3" w:rsidP="00E277A3" w14:paraId="4DA2B0E1" w14:textId="77777777">
      <w:pPr>
        <w:spacing w:after="0" w:line="240" w:lineRule="auto"/>
        <w:rPr>
          <w:rFonts w:ascii="Times New Roman" w:hAnsi="Times New Roman" w:cs="Times New Roman"/>
          <w:color w:val="00B0F0"/>
          <w:sz w:val="24"/>
          <w:szCs w:val="24"/>
          <w:lang w:val="lv-LV"/>
        </w:rPr>
      </w:pPr>
    </w:p>
    <w:p w:rsidR="00E277A3" w:rsidRPr="00E277A3" w:rsidP="00E277A3" w14:paraId="1753D46A" w14:textId="0AED9A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Rīgas Vingrošanas skolas direktors</w:t>
      </w:r>
      <w:r w:rsidRPr="00E277A3">
        <w:rPr>
          <w:rFonts w:ascii="Times New Roman" w:hAnsi="Times New Roman" w:cs="Times New Roman"/>
          <w:sz w:val="24"/>
          <w:szCs w:val="24"/>
          <w:lang w:val="lv-LV"/>
        </w:rPr>
        <w:t xml:space="preserve"> </w:t>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Pr>
          <w:rFonts w:ascii="Times New Roman" w:hAnsi="Times New Roman" w:cs="Times New Roman"/>
          <w:sz w:val="24"/>
          <w:szCs w:val="24"/>
          <w:lang w:val="lv-LV"/>
        </w:rPr>
        <w:softHyphen/>
      </w:r>
      <w:r w:rsidR="005B1FE7">
        <w:rPr>
          <w:rFonts w:ascii="Times New Roman" w:hAnsi="Times New Roman" w:cs="Times New Roman"/>
          <w:sz w:val="24"/>
          <w:szCs w:val="24"/>
          <w:lang w:val="lv-LV"/>
        </w:rPr>
        <w:tab/>
      </w:r>
      <w:r w:rsidR="005B1FE7">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Pr>
          <w:rFonts w:ascii="Times New Roman" w:hAnsi="Times New Roman" w:cs="Times New Roman"/>
          <w:sz w:val="24"/>
          <w:szCs w:val="24"/>
          <w:lang w:val="lv-LV"/>
        </w:rPr>
        <w:t>B.Konstantinovičs</w:t>
      </w:r>
    </w:p>
    <w:p w:rsidR="00E277A3" w:rsidRPr="00E277A3" w:rsidP="00E277A3" w14:paraId="35282AB2" w14:textId="77777777">
      <w:pPr>
        <w:spacing w:after="0" w:line="240" w:lineRule="auto"/>
        <w:rPr>
          <w:rFonts w:ascii="Times New Roman" w:hAnsi="Times New Roman" w:cs="Times New Roman"/>
          <w:sz w:val="24"/>
          <w:szCs w:val="24"/>
          <w:lang w:val="lv-LV"/>
        </w:rPr>
      </w:pPr>
    </w:p>
    <w:p w:rsidR="00E277A3" w:rsidRPr="00E277A3" w:rsidP="00E277A3" w14:paraId="557910BD" w14:textId="77777777">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Saskaņots:</w:t>
      </w:r>
    </w:p>
    <w:p w:rsidR="00E277A3" w:rsidRPr="00E277A3" w:rsidP="00E277A3" w14:paraId="2F553AC8" w14:textId="77777777">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 xml:space="preserve">Rīgas </w:t>
      </w:r>
      <w:r w:rsidRPr="00E277A3">
        <w:rPr>
          <w:rFonts w:ascii="Times New Roman" w:hAnsi="Times New Roman" w:cs="Times New Roman"/>
          <w:sz w:val="24"/>
          <w:szCs w:val="24"/>
          <w:lang w:val="lv-LV"/>
        </w:rPr>
        <w:t>valstspilsētas</w:t>
      </w:r>
      <w:r w:rsidRPr="00E277A3">
        <w:rPr>
          <w:rFonts w:ascii="Times New Roman" w:hAnsi="Times New Roman" w:cs="Times New Roman"/>
          <w:sz w:val="24"/>
          <w:szCs w:val="24"/>
          <w:lang w:val="lv-LV"/>
        </w:rPr>
        <w:t xml:space="preserve"> pašvaldības</w:t>
      </w:r>
    </w:p>
    <w:p w:rsidR="00E277A3" w:rsidRPr="00E277A3" w:rsidP="00E277A3" w14:paraId="32100CB4" w14:textId="77777777">
      <w:pPr>
        <w:spacing w:after="0" w:line="240" w:lineRule="auto"/>
        <w:rPr>
          <w:rFonts w:ascii="Times New Roman" w:hAnsi="Times New Roman" w:cs="Times New Roman"/>
          <w:sz w:val="24"/>
          <w:szCs w:val="24"/>
          <w:lang w:val="lv-LV"/>
        </w:rPr>
      </w:pPr>
      <w:r w:rsidRPr="00E277A3">
        <w:rPr>
          <w:rFonts w:ascii="Times New Roman" w:hAnsi="Times New Roman" w:cs="Times New Roman"/>
          <w:sz w:val="24"/>
          <w:szCs w:val="24"/>
          <w:lang w:val="lv-LV"/>
        </w:rPr>
        <w:t xml:space="preserve">Izglītības, kultūras un sporta departamenta direktora </w:t>
      </w:r>
      <w:r w:rsidRPr="00E277A3">
        <w:rPr>
          <w:rFonts w:ascii="Times New Roman" w:hAnsi="Times New Roman" w:cs="Times New Roman"/>
          <w:sz w:val="24"/>
          <w:szCs w:val="24"/>
          <w:lang w:val="lv-LV"/>
        </w:rPr>
        <w:t>p.i</w:t>
      </w:r>
      <w:r w:rsidRPr="00E277A3">
        <w:rPr>
          <w:rFonts w:ascii="Times New Roman" w:hAnsi="Times New Roman" w:cs="Times New Roman"/>
          <w:sz w:val="24"/>
          <w:szCs w:val="24"/>
          <w:lang w:val="lv-LV"/>
        </w:rPr>
        <w:t>.</w:t>
      </w:r>
    </w:p>
    <w:p w:rsidR="00E277A3" w:rsidRPr="00E277A3" w:rsidP="00E277A3" w14:paraId="76F19CEF" w14:textId="4194B19A">
      <w:pPr>
        <w:spacing w:after="0" w:line="240" w:lineRule="auto"/>
        <w:rPr>
          <w:rFonts w:ascii="Times New Roman" w:hAnsi="Times New Roman" w:cs="Times New Roman"/>
          <w:sz w:val="24"/>
          <w:szCs w:val="24"/>
          <w:lang w:val="lv-LV"/>
        </w:rPr>
        <w:sectPr w:rsidSect="00466666">
          <w:footerReference w:type="default" r:id="rId5"/>
          <w:footerReference w:type="first" r:id="rId6"/>
          <w:pgSz w:w="12240" w:h="15840"/>
          <w:pgMar w:top="1440" w:right="1041" w:bottom="851" w:left="1843" w:header="708" w:footer="708" w:gutter="0"/>
          <w:cols w:space="708"/>
          <w:docGrid w:linePitch="360"/>
        </w:sectPr>
      </w:pPr>
      <w:r w:rsidRPr="00E277A3">
        <w:rPr>
          <w:rFonts w:ascii="Times New Roman" w:hAnsi="Times New Roman" w:cs="Times New Roman"/>
          <w:sz w:val="24"/>
          <w:szCs w:val="24"/>
          <w:lang w:val="lv-LV"/>
        </w:rPr>
        <w:t>I.Balamovs</w:t>
      </w:r>
      <w:r w:rsidR="00565E36">
        <w:rPr>
          <w:rFonts w:ascii="Times New Roman" w:hAnsi="Times New Roman" w:cs="Times New Roman"/>
          <w:sz w:val="24"/>
          <w:szCs w:val="24"/>
          <w:lang w:val="lv-LV"/>
        </w:rPr>
        <w:t>ki</w:t>
      </w:r>
      <w:r w:rsidR="00D71CBA">
        <w:rPr>
          <w:rFonts w:ascii="Times New Roman" w:hAnsi="Times New Roman" w:cs="Times New Roman"/>
          <w:sz w:val="24"/>
          <w:szCs w:val="24"/>
          <w:lang w:val="lv-LV"/>
        </w:rPr>
        <w:t>s</w:t>
      </w:r>
    </w:p>
    <w:p w:rsidR="005B099B" w:rsidRPr="00A11CFC" w:rsidP="00E277A3" w14:paraId="7F9839F4" w14:textId="3461ADA0">
      <w:pPr>
        <w:spacing w:after="0" w:line="240" w:lineRule="auto"/>
        <w:jc w:val="both"/>
        <w:rPr>
          <w:rFonts w:ascii="Times New Roman" w:hAnsi="Times New Roman" w:cs="Times New Roman"/>
          <w:sz w:val="24"/>
          <w:szCs w:val="24"/>
          <w:lang w:val="lv-LV"/>
        </w:rPr>
      </w:pPr>
    </w:p>
    <w:sectPr w:rsidSect="006B6E6D">
      <w:pgSz w:w="15840" w:h="12240"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702A8"/>
    <w:multiLevelType w:val="hybridMultilevel"/>
    <w:tmpl w:val="7942692C"/>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0FC3622F"/>
    <w:multiLevelType w:val="multilevel"/>
    <w:tmpl w:val="CCB82D1A"/>
    <w:lvl w:ilvl="0">
      <w:start w:val="1"/>
      <w:numFmt w:val="decimal"/>
      <w:lvlText w:val="%1."/>
      <w:lvlJc w:val="left"/>
      <w:pPr>
        <w:ind w:left="720" w:hanging="360"/>
      </w:pPr>
      <w:rPr>
        <w:rFonts w:hint="default"/>
        <w:color w:val="auto"/>
      </w:rPr>
    </w:lvl>
    <w:lvl w:ilvl="1">
      <w:start w:val="1"/>
      <w:numFmt w:val="decimal"/>
      <w:isLgl/>
      <w:lvlText w:val="%1.%2."/>
      <w:lvlJc w:val="left"/>
      <w:pPr>
        <w:ind w:left="502" w:hanging="360"/>
      </w:pPr>
      <w:rPr>
        <w:rFonts w:hint="default"/>
        <w:b w:val="0"/>
        <w:bCs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F6463F1"/>
    <w:multiLevelType w:val="hybridMultilevel"/>
    <w:tmpl w:val="61BA79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B01943"/>
    <w:multiLevelType w:val="hybridMultilevel"/>
    <w:tmpl w:val="621065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C820D33"/>
    <w:multiLevelType w:val="hybridMultilevel"/>
    <w:tmpl w:val="91B437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47D3D18"/>
    <w:multiLevelType w:val="hybridMultilevel"/>
    <w:tmpl w:val="29749B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25770216">
    <w:abstractNumId w:val="1"/>
  </w:num>
  <w:num w:numId="2" w16cid:durableId="174729366">
    <w:abstractNumId w:val="3"/>
  </w:num>
  <w:num w:numId="3" w16cid:durableId="781147402">
    <w:abstractNumId w:val="2"/>
  </w:num>
  <w:num w:numId="4" w16cid:durableId="457451651">
    <w:abstractNumId w:val="4"/>
  </w:num>
  <w:num w:numId="5" w16cid:durableId="1788311470">
    <w:abstractNumId w:val="0"/>
  </w:num>
  <w:num w:numId="6" w16cid:durableId="108306795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73"/>
    <w:rsid w:val="00007F96"/>
    <w:rsid w:val="00010459"/>
    <w:rsid w:val="00015BB5"/>
    <w:rsid w:val="00015D88"/>
    <w:rsid w:val="000173F7"/>
    <w:rsid w:val="00025612"/>
    <w:rsid w:val="000271C4"/>
    <w:rsid w:val="00030C9A"/>
    <w:rsid w:val="00040BDA"/>
    <w:rsid w:val="00045FF7"/>
    <w:rsid w:val="00051FD6"/>
    <w:rsid w:val="00052D2E"/>
    <w:rsid w:val="00052FBC"/>
    <w:rsid w:val="00054821"/>
    <w:rsid w:val="000632B9"/>
    <w:rsid w:val="0006769C"/>
    <w:rsid w:val="000748A8"/>
    <w:rsid w:val="000974C6"/>
    <w:rsid w:val="000A1D2B"/>
    <w:rsid w:val="000D07CB"/>
    <w:rsid w:val="000D5873"/>
    <w:rsid w:val="000E59DA"/>
    <w:rsid w:val="000E76D1"/>
    <w:rsid w:val="00102460"/>
    <w:rsid w:val="00105CE5"/>
    <w:rsid w:val="00106072"/>
    <w:rsid w:val="001118D1"/>
    <w:rsid w:val="0011423F"/>
    <w:rsid w:val="00133944"/>
    <w:rsid w:val="001465F7"/>
    <w:rsid w:val="001623CA"/>
    <w:rsid w:val="00166882"/>
    <w:rsid w:val="00171537"/>
    <w:rsid w:val="001924CF"/>
    <w:rsid w:val="001A4359"/>
    <w:rsid w:val="001C3B7E"/>
    <w:rsid w:val="001D0B6E"/>
    <w:rsid w:val="001D534D"/>
    <w:rsid w:val="001D6D17"/>
    <w:rsid w:val="001E3B2D"/>
    <w:rsid w:val="001E6B87"/>
    <w:rsid w:val="00211B88"/>
    <w:rsid w:val="00215072"/>
    <w:rsid w:val="00216ACE"/>
    <w:rsid w:val="002237AF"/>
    <w:rsid w:val="00226A83"/>
    <w:rsid w:val="0024070C"/>
    <w:rsid w:val="00246372"/>
    <w:rsid w:val="00252697"/>
    <w:rsid w:val="00253775"/>
    <w:rsid w:val="0026601E"/>
    <w:rsid w:val="002818B5"/>
    <w:rsid w:val="00281AFE"/>
    <w:rsid w:val="002855C1"/>
    <w:rsid w:val="002A3BF4"/>
    <w:rsid w:val="002C270F"/>
    <w:rsid w:val="002D34C1"/>
    <w:rsid w:val="002D612E"/>
    <w:rsid w:val="002F7891"/>
    <w:rsid w:val="0030232C"/>
    <w:rsid w:val="00306371"/>
    <w:rsid w:val="00315EE3"/>
    <w:rsid w:val="00336E18"/>
    <w:rsid w:val="00340C2D"/>
    <w:rsid w:val="0035327C"/>
    <w:rsid w:val="00386ADD"/>
    <w:rsid w:val="00394C13"/>
    <w:rsid w:val="003951B3"/>
    <w:rsid w:val="00395FC2"/>
    <w:rsid w:val="003965BF"/>
    <w:rsid w:val="003965E5"/>
    <w:rsid w:val="003A1B7B"/>
    <w:rsid w:val="003A2237"/>
    <w:rsid w:val="003A24AC"/>
    <w:rsid w:val="003A451A"/>
    <w:rsid w:val="003C369C"/>
    <w:rsid w:val="003C6C8D"/>
    <w:rsid w:val="003D02F2"/>
    <w:rsid w:val="003D08B8"/>
    <w:rsid w:val="00405FA1"/>
    <w:rsid w:val="00410F11"/>
    <w:rsid w:val="00412AB1"/>
    <w:rsid w:val="004163B8"/>
    <w:rsid w:val="00423B4A"/>
    <w:rsid w:val="00430B08"/>
    <w:rsid w:val="00431C2D"/>
    <w:rsid w:val="00440EF2"/>
    <w:rsid w:val="0044494A"/>
    <w:rsid w:val="00444AE5"/>
    <w:rsid w:val="00446279"/>
    <w:rsid w:val="00446618"/>
    <w:rsid w:val="00446D21"/>
    <w:rsid w:val="004520D1"/>
    <w:rsid w:val="00460D1A"/>
    <w:rsid w:val="00466666"/>
    <w:rsid w:val="0047105E"/>
    <w:rsid w:val="00474977"/>
    <w:rsid w:val="00474FD2"/>
    <w:rsid w:val="00482A47"/>
    <w:rsid w:val="00482BFA"/>
    <w:rsid w:val="00482E6E"/>
    <w:rsid w:val="00485428"/>
    <w:rsid w:val="004921C4"/>
    <w:rsid w:val="004A67A7"/>
    <w:rsid w:val="004A7B4C"/>
    <w:rsid w:val="004A7D44"/>
    <w:rsid w:val="004A7E68"/>
    <w:rsid w:val="004B7A48"/>
    <w:rsid w:val="004C5029"/>
    <w:rsid w:val="004C5B34"/>
    <w:rsid w:val="004D2AE7"/>
    <w:rsid w:val="004E5DE5"/>
    <w:rsid w:val="004F0201"/>
    <w:rsid w:val="004F3CFE"/>
    <w:rsid w:val="00500F34"/>
    <w:rsid w:val="005214BB"/>
    <w:rsid w:val="00530BBE"/>
    <w:rsid w:val="00532997"/>
    <w:rsid w:val="00533831"/>
    <w:rsid w:val="00534FBE"/>
    <w:rsid w:val="0054006A"/>
    <w:rsid w:val="005541E8"/>
    <w:rsid w:val="00565E36"/>
    <w:rsid w:val="00566CA5"/>
    <w:rsid w:val="00570F55"/>
    <w:rsid w:val="00573073"/>
    <w:rsid w:val="00573199"/>
    <w:rsid w:val="00577D79"/>
    <w:rsid w:val="0058145A"/>
    <w:rsid w:val="00583C7B"/>
    <w:rsid w:val="00586834"/>
    <w:rsid w:val="005879BF"/>
    <w:rsid w:val="00595FDB"/>
    <w:rsid w:val="005B099B"/>
    <w:rsid w:val="005B1FE7"/>
    <w:rsid w:val="005B2B5B"/>
    <w:rsid w:val="005B6A5F"/>
    <w:rsid w:val="005C0D00"/>
    <w:rsid w:val="005C3375"/>
    <w:rsid w:val="005D7EC7"/>
    <w:rsid w:val="006009B0"/>
    <w:rsid w:val="006039D2"/>
    <w:rsid w:val="00604EBE"/>
    <w:rsid w:val="00607D2F"/>
    <w:rsid w:val="00616DB0"/>
    <w:rsid w:val="00622640"/>
    <w:rsid w:val="0062595B"/>
    <w:rsid w:val="0063633C"/>
    <w:rsid w:val="00636C79"/>
    <w:rsid w:val="006400CD"/>
    <w:rsid w:val="00651109"/>
    <w:rsid w:val="00652DE0"/>
    <w:rsid w:val="00666E0C"/>
    <w:rsid w:val="00670EA8"/>
    <w:rsid w:val="006756D8"/>
    <w:rsid w:val="00681251"/>
    <w:rsid w:val="0068633E"/>
    <w:rsid w:val="00690449"/>
    <w:rsid w:val="006B1AA7"/>
    <w:rsid w:val="006B6C7F"/>
    <w:rsid w:val="006B6E6D"/>
    <w:rsid w:val="006B7E70"/>
    <w:rsid w:val="006C34F6"/>
    <w:rsid w:val="006F4ED1"/>
    <w:rsid w:val="00700D87"/>
    <w:rsid w:val="0071132E"/>
    <w:rsid w:val="007155B6"/>
    <w:rsid w:val="0072533F"/>
    <w:rsid w:val="0073221A"/>
    <w:rsid w:val="00741B5C"/>
    <w:rsid w:val="00752ED1"/>
    <w:rsid w:val="007666C0"/>
    <w:rsid w:val="00775C02"/>
    <w:rsid w:val="007A605F"/>
    <w:rsid w:val="007A7743"/>
    <w:rsid w:val="007B2868"/>
    <w:rsid w:val="007B4F7F"/>
    <w:rsid w:val="007C5F5F"/>
    <w:rsid w:val="007C702E"/>
    <w:rsid w:val="007C7E6E"/>
    <w:rsid w:val="007D1CEE"/>
    <w:rsid w:val="007D2D22"/>
    <w:rsid w:val="007D3326"/>
    <w:rsid w:val="007D5340"/>
    <w:rsid w:val="007D59A7"/>
    <w:rsid w:val="007F0C31"/>
    <w:rsid w:val="007F2C06"/>
    <w:rsid w:val="008138FD"/>
    <w:rsid w:val="00825DC9"/>
    <w:rsid w:val="00834E01"/>
    <w:rsid w:val="00835F25"/>
    <w:rsid w:val="0084546D"/>
    <w:rsid w:val="00846432"/>
    <w:rsid w:val="00847534"/>
    <w:rsid w:val="008477FF"/>
    <w:rsid w:val="00852612"/>
    <w:rsid w:val="00852EBD"/>
    <w:rsid w:val="008567D9"/>
    <w:rsid w:val="00860730"/>
    <w:rsid w:val="00863663"/>
    <w:rsid w:val="008714C1"/>
    <w:rsid w:val="0087282E"/>
    <w:rsid w:val="008A03F7"/>
    <w:rsid w:val="008A35C8"/>
    <w:rsid w:val="008C4263"/>
    <w:rsid w:val="008C714E"/>
    <w:rsid w:val="008E04C9"/>
    <w:rsid w:val="008E52B1"/>
    <w:rsid w:val="008F2BAB"/>
    <w:rsid w:val="008F39E2"/>
    <w:rsid w:val="008F779C"/>
    <w:rsid w:val="00902144"/>
    <w:rsid w:val="009056CD"/>
    <w:rsid w:val="00907064"/>
    <w:rsid w:val="009172E4"/>
    <w:rsid w:val="0092722C"/>
    <w:rsid w:val="00945F1E"/>
    <w:rsid w:val="00954D73"/>
    <w:rsid w:val="0095621C"/>
    <w:rsid w:val="009654D0"/>
    <w:rsid w:val="00974D59"/>
    <w:rsid w:val="00975F7B"/>
    <w:rsid w:val="00976996"/>
    <w:rsid w:val="00981319"/>
    <w:rsid w:val="009841DF"/>
    <w:rsid w:val="00985AE4"/>
    <w:rsid w:val="00986819"/>
    <w:rsid w:val="009A1A9D"/>
    <w:rsid w:val="009A5CE0"/>
    <w:rsid w:val="009A70DF"/>
    <w:rsid w:val="009B2A1C"/>
    <w:rsid w:val="009B435C"/>
    <w:rsid w:val="009D3356"/>
    <w:rsid w:val="009D4B12"/>
    <w:rsid w:val="009D5BAF"/>
    <w:rsid w:val="009D661E"/>
    <w:rsid w:val="00A01F35"/>
    <w:rsid w:val="00A07A52"/>
    <w:rsid w:val="00A11632"/>
    <w:rsid w:val="00A11CFC"/>
    <w:rsid w:val="00A12A7F"/>
    <w:rsid w:val="00A15505"/>
    <w:rsid w:val="00A26018"/>
    <w:rsid w:val="00A41052"/>
    <w:rsid w:val="00A47BE4"/>
    <w:rsid w:val="00A51836"/>
    <w:rsid w:val="00A70069"/>
    <w:rsid w:val="00A70C89"/>
    <w:rsid w:val="00A805ED"/>
    <w:rsid w:val="00A86022"/>
    <w:rsid w:val="00A944DA"/>
    <w:rsid w:val="00AB2913"/>
    <w:rsid w:val="00AB730A"/>
    <w:rsid w:val="00AD2693"/>
    <w:rsid w:val="00AD58AE"/>
    <w:rsid w:val="00AD6C84"/>
    <w:rsid w:val="00AE23DB"/>
    <w:rsid w:val="00AE45DE"/>
    <w:rsid w:val="00AE733B"/>
    <w:rsid w:val="00AF6E78"/>
    <w:rsid w:val="00B02EB6"/>
    <w:rsid w:val="00B1527A"/>
    <w:rsid w:val="00B16557"/>
    <w:rsid w:val="00B173A9"/>
    <w:rsid w:val="00B2466D"/>
    <w:rsid w:val="00B27EA4"/>
    <w:rsid w:val="00B45476"/>
    <w:rsid w:val="00B6792A"/>
    <w:rsid w:val="00B752E7"/>
    <w:rsid w:val="00B75F99"/>
    <w:rsid w:val="00B777A2"/>
    <w:rsid w:val="00B84A95"/>
    <w:rsid w:val="00B85DAE"/>
    <w:rsid w:val="00B91BE7"/>
    <w:rsid w:val="00B93CF6"/>
    <w:rsid w:val="00B951AA"/>
    <w:rsid w:val="00BB0B40"/>
    <w:rsid w:val="00BB149A"/>
    <w:rsid w:val="00BB5399"/>
    <w:rsid w:val="00BB5CF2"/>
    <w:rsid w:val="00BC51FB"/>
    <w:rsid w:val="00BD3035"/>
    <w:rsid w:val="00BE7F4E"/>
    <w:rsid w:val="00C25CEE"/>
    <w:rsid w:val="00C32E86"/>
    <w:rsid w:val="00C34FF4"/>
    <w:rsid w:val="00C42409"/>
    <w:rsid w:val="00C445DC"/>
    <w:rsid w:val="00C522D5"/>
    <w:rsid w:val="00C52E57"/>
    <w:rsid w:val="00C531AD"/>
    <w:rsid w:val="00C676EE"/>
    <w:rsid w:val="00C82113"/>
    <w:rsid w:val="00C84BEC"/>
    <w:rsid w:val="00C915BB"/>
    <w:rsid w:val="00CA3920"/>
    <w:rsid w:val="00CA49E7"/>
    <w:rsid w:val="00CA6F21"/>
    <w:rsid w:val="00CC1DAB"/>
    <w:rsid w:val="00CC2BC7"/>
    <w:rsid w:val="00CE54D4"/>
    <w:rsid w:val="00D05442"/>
    <w:rsid w:val="00D079AE"/>
    <w:rsid w:val="00D20A28"/>
    <w:rsid w:val="00D20B4D"/>
    <w:rsid w:val="00D45A74"/>
    <w:rsid w:val="00D47A0D"/>
    <w:rsid w:val="00D70017"/>
    <w:rsid w:val="00D71CBA"/>
    <w:rsid w:val="00D8041F"/>
    <w:rsid w:val="00D81139"/>
    <w:rsid w:val="00D85A2C"/>
    <w:rsid w:val="00D96051"/>
    <w:rsid w:val="00DB10B2"/>
    <w:rsid w:val="00DC0868"/>
    <w:rsid w:val="00DD64D7"/>
    <w:rsid w:val="00DF093D"/>
    <w:rsid w:val="00DF4836"/>
    <w:rsid w:val="00E026D8"/>
    <w:rsid w:val="00E14DF2"/>
    <w:rsid w:val="00E173EB"/>
    <w:rsid w:val="00E2526A"/>
    <w:rsid w:val="00E26E98"/>
    <w:rsid w:val="00E277A3"/>
    <w:rsid w:val="00E33E8E"/>
    <w:rsid w:val="00E361A3"/>
    <w:rsid w:val="00E42E85"/>
    <w:rsid w:val="00E4543B"/>
    <w:rsid w:val="00E45E82"/>
    <w:rsid w:val="00E51BBD"/>
    <w:rsid w:val="00E70FCD"/>
    <w:rsid w:val="00E773B7"/>
    <w:rsid w:val="00E801E3"/>
    <w:rsid w:val="00E97C5B"/>
    <w:rsid w:val="00E97D36"/>
    <w:rsid w:val="00EA0BE7"/>
    <w:rsid w:val="00EA7D76"/>
    <w:rsid w:val="00EB3E13"/>
    <w:rsid w:val="00EB6EC6"/>
    <w:rsid w:val="00EC495E"/>
    <w:rsid w:val="00EE0D0E"/>
    <w:rsid w:val="00EE111D"/>
    <w:rsid w:val="00EE1EDB"/>
    <w:rsid w:val="00EE3D7F"/>
    <w:rsid w:val="00EE5BD1"/>
    <w:rsid w:val="00EF1B3A"/>
    <w:rsid w:val="00EF247B"/>
    <w:rsid w:val="00EF5062"/>
    <w:rsid w:val="00F10E67"/>
    <w:rsid w:val="00F166AD"/>
    <w:rsid w:val="00F43401"/>
    <w:rsid w:val="00F6323B"/>
    <w:rsid w:val="00F82BDE"/>
    <w:rsid w:val="00F97CFE"/>
    <w:rsid w:val="00FA1FCC"/>
    <w:rsid w:val="00FB14A6"/>
    <w:rsid w:val="00FB6040"/>
    <w:rsid w:val="00FC422C"/>
    <w:rsid w:val="00FC5A42"/>
    <w:rsid w:val="00FD5D24"/>
    <w:rsid w:val="00FE600D"/>
    <w:rsid w:val="00FF2927"/>
    <w:rsid w:val="00FF61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BBE66E"/>
  <w15:chartTrackingRefBased/>
  <w15:docId w15:val="{DE3A48C9-4036-49FD-AB2C-0EA548E5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ontekstsRakstz"/>
    <w:uiPriority w:val="99"/>
    <w:semiHidden/>
    <w:unhideWhenUsed/>
    <w:rsid w:val="00EE0D0E"/>
    <w:pPr>
      <w:spacing w:after="0" w:line="240" w:lineRule="auto"/>
    </w:pPr>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EE0D0E"/>
    <w:rPr>
      <w:rFonts w:ascii="Segoe UI" w:hAnsi="Segoe UI" w:cs="Segoe UI"/>
      <w:sz w:val="18"/>
      <w:szCs w:val="18"/>
    </w:rPr>
  </w:style>
  <w:style w:type="character" w:customStyle="1" w:styleId="markedcontent">
    <w:name w:val="markedcontent"/>
    <w:basedOn w:val="DefaultParagraphFont"/>
    <w:rsid w:val="0047105E"/>
  </w:style>
  <w:style w:type="paragraph" w:styleId="FootnoteText">
    <w:name w:val="footnote text"/>
    <w:basedOn w:val="Normal"/>
    <w:link w:val="VrestekstsRakstz"/>
    <w:uiPriority w:val="99"/>
    <w:semiHidden/>
    <w:unhideWhenUsed/>
    <w:rsid w:val="006B7E70"/>
    <w:pPr>
      <w:spacing w:after="0" w:line="240" w:lineRule="auto"/>
    </w:pPr>
    <w:rPr>
      <w:sz w:val="20"/>
      <w:szCs w:val="20"/>
    </w:rPr>
  </w:style>
  <w:style w:type="character" w:customStyle="1" w:styleId="VrestekstsRakstz">
    <w:name w:val="Vēres teksts Rakstz."/>
    <w:basedOn w:val="DefaultParagraphFont"/>
    <w:link w:val="FootnoteText"/>
    <w:uiPriority w:val="99"/>
    <w:semiHidden/>
    <w:rsid w:val="006B7E70"/>
    <w:rPr>
      <w:sz w:val="20"/>
      <w:szCs w:val="20"/>
    </w:rPr>
  </w:style>
  <w:style w:type="character" w:styleId="FootnoteReference">
    <w:name w:val="footnote reference"/>
    <w:basedOn w:val="DefaultParagraphFont"/>
    <w:uiPriority w:val="99"/>
    <w:semiHidden/>
    <w:unhideWhenUsed/>
    <w:rsid w:val="006B7E70"/>
    <w:rPr>
      <w:vertAlign w:val="superscript"/>
    </w:rPr>
  </w:style>
  <w:style w:type="character" w:styleId="CommentReference">
    <w:name w:val="annotation reference"/>
    <w:basedOn w:val="DefaultParagraphFont"/>
    <w:uiPriority w:val="99"/>
    <w:semiHidden/>
    <w:unhideWhenUsed/>
    <w:rsid w:val="00FD5D24"/>
    <w:rPr>
      <w:sz w:val="16"/>
      <w:szCs w:val="16"/>
    </w:rPr>
  </w:style>
  <w:style w:type="paragraph" w:styleId="CommentText">
    <w:name w:val="annotation text"/>
    <w:basedOn w:val="Normal"/>
    <w:link w:val="KomentratekstsRakstz"/>
    <w:uiPriority w:val="99"/>
    <w:unhideWhenUsed/>
    <w:rsid w:val="00FD5D24"/>
    <w:pPr>
      <w:spacing w:line="240" w:lineRule="auto"/>
    </w:pPr>
    <w:rPr>
      <w:sz w:val="20"/>
      <w:szCs w:val="20"/>
    </w:rPr>
  </w:style>
  <w:style w:type="character" w:customStyle="1" w:styleId="KomentratekstsRakstz">
    <w:name w:val="Komentāra teksts Rakstz."/>
    <w:basedOn w:val="DefaultParagraphFont"/>
    <w:link w:val="CommentText"/>
    <w:uiPriority w:val="99"/>
    <w:rsid w:val="00FD5D24"/>
    <w:rPr>
      <w:sz w:val="20"/>
      <w:szCs w:val="20"/>
    </w:rPr>
  </w:style>
  <w:style w:type="paragraph" w:styleId="CommentSubject">
    <w:name w:val="annotation subject"/>
    <w:basedOn w:val="CommentText"/>
    <w:next w:val="CommentText"/>
    <w:link w:val="KomentratmaRakstz"/>
    <w:uiPriority w:val="99"/>
    <w:semiHidden/>
    <w:unhideWhenUsed/>
    <w:rsid w:val="00FD5D24"/>
    <w:rPr>
      <w:b/>
      <w:bCs/>
    </w:rPr>
  </w:style>
  <w:style w:type="character" w:customStyle="1" w:styleId="KomentratmaRakstz">
    <w:name w:val="Komentāra tēma Rakstz."/>
    <w:basedOn w:val="KomentratekstsRakstz"/>
    <w:link w:val="CommentSubject"/>
    <w:uiPriority w:val="99"/>
    <w:semiHidden/>
    <w:rsid w:val="00FD5D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Papīrs">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62032-246D-4F70-8AA8-E547B005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16701</Words>
  <Characters>9520</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Rolands.Ozols</dc:creator>
  <cp:lastModifiedBy>Ilva Salmiņa</cp:lastModifiedBy>
  <cp:revision>4</cp:revision>
  <cp:lastPrinted>2024-10-08T09:44:00Z</cp:lastPrinted>
  <dcterms:created xsi:type="dcterms:W3CDTF">2024-10-19T08:49:00Z</dcterms:created>
  <dcterms:modified xsi:type="dcterms:W3CDTF">2024-10-21T06:10:00Z</dcterms:modified>
</cp:coreProperties>
</file>